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3AC96" w14:textId="77777777" w:rsidR="00312E5F" w:rsidRDefault="00312E5F" w:rsidP="00312E5F">
      <w:pPr>
        <w:jc w:val="both"/>
        <w:rPr>
          <w:rFonts w:ascii="Arial" w:hAnsi="Arial" w:cs="Arial"/>
          <w:b/>
          <w:sz w:val="20"/>
          <w:szCs w:val="20"/>
        </w:rPr>
      </w:pPr>
    </w:p>
    <w:p w14:paraId="1B409B36" w14:textId="77777777" w:rsidR="00312E5F" w:rsidRDefault="00312E5F" w:rsidP="00312E5F">
      <w:pPr>
        <w:jc w:val="both"/>
        <w:rPr>
          <w:rFonts w:ascii="Arial" w:hAnsi="Arial" w:cs="Arial"/>
          <w:b/>
          <w:sz w:val="20"/>
          <w:szCs w:val="20"/>
        </w:rPr>
      </w:pPr>
    </w:p>
    <w:p w14:paraId="188F1A3F" w14:textId="77777777" w:rsidR="00312E5F" w:rsidRDefault="00312E5F" w:rsidP="00312E5F">
      <w:pPr>
        <w:jc w:val="both"/>
        <w:rPr>
          <w:rFonts w:ascii="Arial" w:hAnsi="Arial" w:cs="Arial"/>
          <w:b/>
          <w:sz w:val="20"/>
          <w:szCs w:val="20"/>
        </w:rPr>
      </w:pPr>
    </w:p>
    <w:p w14:paraId="10E89581" w14:textId="77777777" w:rsidR="00312E5F" w:rsidRDefault="00312E5F" w:rsidP="00312E5F">
      <w:pPr>
        <w:jc w:val="both"/>
        <w:rPr>
          <w:rFonts w:ascii="Arial" w:hAnsi="Arial" w:cs="Arial"/>
          <w:b/>
          <w:sz w:val="20"/>
          <w:szCs w:val="20"/>
        </w:rPr>
      </w:pPr>
    </w:p>
    <w:p w14:paraId="45BC1E79" w14:textId="6087E421" w:rsidR="00312E5F" w:rsidRPr="00312E5F" w:rsidRDefault="00312E5F" w:rsidP="00312E5F">
      <w:pPr>
        <w:jc w:val="center"/>
        <w:rPr>
          <w:rFonts w:ascii="Arial" w:hAnsi="Arial" w:cs="Arial"/>
          <w:b/>
          <w:sz w:val="32"/>
          <w:szCs w:val="32"/>
        </w:rPr>
      </w:pPr>
      <w:r w:rsidRPr="00312E5F">
        <w:rPr>
          <w:rFonts w:ascii="Arial" w:hAnsi="Arial" w:cs="Arial"/>
          <w:b/>
          <w:sz w:val="32"/>
          <w:szCs w:val="32"/>
        </w:rPr>
        <w:t>Memorandum Informacyjne</w:t>
      </w:r>
    </w:p>
    <w:p w14:paraId="5CE9F307" w14:textId="77777777" w:rsidR="00312E5F" w:rsidRDefault="00312E5F" w:rsidP="00312E5F">
      <w:pPr>
        <w:jc w:val="both"/>
        <w:rPr>
          <w:rFonts w:ascii="Arial" w:hAnsi="Arial" w:cs="Arial"/>
          <w:b/>
          <w:sz w:val="20"/>
          <w:szCs w:val="20"/>
        </w:rPr>
      </w:pPr>
    </w:p>
    <w:p w14:paraId="161D430A" w14:textId="61A50F69" w:rsidR="00312E5F" w:rsidRDefault="00312E5F" w:rsidP="00312E5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Testowanie rynku w związku z realizacją projektu w formule partnerstwa publiczno-prywatnego pn. „</w:t>
      </w:r>
      <w:r w:rsidRPr="00312E5F">
        <w:rPr>
          <w:rFonts w:ascii="Arial" w:hAnsi="Arial" w:cs="Arial"/>
          <w:b/>
          <w:i/>
          <w:sz w:val="20"/>
          <w:szCs w:val="20"/>
        </w:rPr>
        <w:t>Rewitalizacja zabytkowego śródmieścia Kielc – przebudowa Placu Wolności wraz z budową parkingu podziemnego</w:t>
      </w:r>
      <w:r>
        <w:rPr>
          <w:rFonts w:ascii="Arial" w:hAnsi="Arial" w:cs="Arial"/>
          <w:b/>
          <w:i/>
          <w:sz w:val="20"/>
          <w:szCs w:val="20"/>
        </w:rPr>
        <w:t>”</w:t>
      </w:r>
    </w:p>
    <w:p w14:paraId="7BA194E5" w14:textId="77777777" w:rsidR="00312E5F" w:rsidRDefault="00312E5F" w:rsidP="00312E5F">
      <w:pPr>
        <w:jc w:val="both"/>
        <w:rPr>
          <w:rFonts w:ascii="Arial" w:hAnsi="Arial" w:cs="Arial"/>
          <w:b/>
          <w:sz w:val="20"/>
          <w:szCs w:val="20"/>
        </w:rPr>
      </w:pPr>
    </w:p>
    <w:p w14:paraId="00DA133A" w14:textId="77777777" w:rsidR="00312E5F" w:rsidRDefault="00312E5F" w:rsidP="00312E5F">
      <w:pPr>
        <w:jc w:val="both"/>
        <w:rPr>
          <w:rFonts w:ascii="Arial" w:hAnsi="Arial" w:cs="Arial"/>
          <w:b/>
          <w:sz w:val="20"/>
          <w:szCs w:val="20"/>
        </w:rPr>
      </w:pPr>
    </w:p>
    <w:p w14:paraId="49203943" w14:textId="77777777" w:rsidR="00312E5F" w:rsidRDefault="00312E5F" w:rsidP="00312E5F">
      <w:pPr>
        <w:jc w:val="both"/>
        <w:rPr>
          <w:rFonts w:ascii="Arial" w:hAnsi="Arial" w:cs="Arial"/>
          <w:b/>
          <w:sz w:val="20"/>
          <w:szCs w:val="20"/>
        </w:rPr>
      </w:pPr>
    </w:p>
    <w:p w14:paraId="7441AB16" w14:textId="77777777" w:rsidR="00312E5F" w:rsidRDefault="00312E5F" w:rsidP="00312E5F">
      <w:pPr>
        <w:jc w:val="both"/>
        <w:rPr>
          <w:rFonts w:ascii="Arial" w:hAnsi="Arial" w:cs="Arial"/>
          <w:b/>
          <w:sz w:val="20"/>
          <w:szCs w:val="20"/>
        </w:rPr>
      </w:pPr>
    </w:p>
    <w:p w14:paraId="164D57F1" w14:textId="77777777" w:rsidR="00312E5F" w:rsidRDefault="00312E5F" w:rsidP="00312E5F">
      <w:pPr>
        <w:jc w:val="both"/>
        <w:rPr>
          <w:rFonts w:ascii="Arial" w:hAnsi="Arial" w:cs="Arial"/>
          <w:b/>
          <w:sz w:val="20"/>
          <w:szCs w:val="20"/>
        </w:rPr>
      </w:pPr>
    </w:p>
    <w:p w14:paraId="30337039" w14:textId="77777777" w:rsidR="00312E5F" w:rsidRDefault="00312E5F" w:rsidP="00312E5F">
      <w:pPr>
        <w:jc w:val="both"/>
        <w:rPr>
          <w:rFonts w:ascii="Arial" w:hAnsi="Arial" w:cs="Arial"/>
          <w:b/>
          <w:sz w:val="20"/>
          <w:szCs w:val="20"/>
        </w:rPr>
      </w:pPr>
    </w:p>
    <w:p w14:paraId="406512F9" w14:textId="77777777" w:rsidR="00312E5F" w:rsidRDefault="00312E5F" w:rsidP="00312E5F">
      <w:pPr>
        <w:jc w:val="both"/>
        <w:rPr>
          <w:rFonts w:ascii="Arial" w:hAnsi="Arial" w:cs="Arial"/>
          <w:b/>
          <w:sz w:val="20"/>
          <w:szCs w:val="20"/>
        </w:rPr>
      </w:pPr>
    </w:p>
    <w:p w14:paraId="0095B340" w14:textId="77777777" w:rsidR="00312E5F" w:rsidRDefault="00312E5F" w:rsidP="00312E5F">
      <w:pPr>
        <w:jc w:val="both"/>
        <w:rPr>
          <w:rFonts w:ascii="Arial" w:hAnsi="Arial" w:cs="Arial"/>
          <w:b/>
          <w:sz w:val="20"/>
          <w:szCs w:val="20"/>
        </w:rPr>
      </w:pPr>
    </w:p>
    <w:p w14:paraId="0A0A5B18" w14:textId="77777777" w:rsidR="00312E5F" w:rsidRDefault="00312E5F" w:rsidP="00312E5F">
      <w:pPr>
        <w:jc w:val="both"/>
        <w:rPr>
          <w:rFonts w:ascii="Arial" w:hAnsi="Arial" w:cs="Arial"/>
          <w:b/>
          <w:sz w:val="20"/>
          <w:szCs w:val="20"/>
        </w:rPr>
      </w:pPr>
    </w:p>
    <w:p w14:paraId="4A556E14" w14:textId="77777777" w:rsidR="00312E5F" w:rsidRDefault="00312E5F" w:rsidP="00312E5F">
      <w:pPr>
        <w:jc w:val="both"/>
        <w:rPr>
          <w:rFonts w:ascii="Arial" w:hAnsi="Arial" w:cs="Arial"/>
          <w:b/>
          <w:sz w:val="20"/>
          <w:szCs w:val="20"/>
        </w:rPr>
      </w:pPr>
    </w:p>
    <w:p w14:paraId="4A6CC9BF" w14:textId="77777777" w:rsidR="00312E5F" w:rsidRDefault="00312E5F" w:rsidP="00312E5F">
      <w:pPr>
        <w:jc w:val="both"/>
        <w:rPr>
          <w:rFonts w:ascii="Arial" w:hAnsi="Arial" w:cs="Arial"/>
          <w:b/>
          <w:sz w:val="20"/>
          <w:szCs w:val="20"/>
        </w:rPr>
      </w:pPr>
    </w:p>
    <w:p w14:paraId="4A8489B0" w14:textId="77777777" w:rsidR="00312E5F" w:rsidRDefault="00312E5F" w:rsidP="00312E5F">
      <w:pPr>
        <w:jc w:val="both"/>
        <w:rPr>
          <w:rFonts w:ascii="Arial" w:hAnsi="Arial" w:cs="Arial"/>
          <w:b/>
          <w:sz w:val="20"/>
          <w:szCs w:val="20"/>
        </w:rPr>
      </w:pPr>
    </w:p>
    <w:p w14:paraId="59A314F4" w14:textId="77777777" w:rsidR="00312E5F" w:rsidRDefault="00312E5F" w:rsidP="00312E5F">
      <w:pPr>
        <w:jc w:val="both"/>
        <w:rPr>
          <w:rFonts w:ascii="Arial" w:hAnsi="Arial" w:cs="Arial"/>
          <w:b/>
          <w:sz w:val="20"/>
          <w:szCs w:val="20"/>
        </w:rPr>
      </w:pPr>
    </w:p>
    <w:p w14:paraId="6067C3AF" w14:textId="77777777" w:rsidR="00312E5F" w:rsidRDefault="00312E5F" w:rsidP="00312E5F">
      <w:pPr>
        <w:jc w:val="both"/>
        <w:rPr>
          <w:rFonts w:ascii="Arial" w:hAnsi="Arial" w:cs="Arial"/>
          <w:b/>
          <w:sz w:val="20"/>
          <w:szCs w:val="20"/>
        </w:rPr>
      </w:pPr>
    </w:p>
    <w:p w14:paraId="07CAF1C3" w14:textId="77777777" w:rsidR="00312E5F" w:rsidRDefault="00312E5F" w:rsidP="00312E5F">
      <w:pPr>
        <w:jc w:val="both"/>
        <w:rPr>
          <w:rFonts w:ascii="Arial" w:hAnsi="Arial" w:cs="Arial"/>
          <w:b/>
          <w:sz w:val="20"/>
          <w:szCs w:val="20"/>
        </w:rPr>
      </w:pPr>
    </w:p>
    <w:p w14:paraId="0FA96982" w14:textId="144D162D" w:rsidR="00312E5F" w:rsidRDefault="00312E5F" w:rsidP="00312E5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Kielce, październik 2021 r.</w:t>
      </w:r>
    </w:p>
    <w:p w14:paraId="71416562" w14:textId="77777777" w:rsidR="00312E5F" w:rsidRDefault="00312E5F" w:rsidP="007A63C9">
      <w:pPr>
        <w:jc w:val="right"/>
        <w:rPr>
          <w:rFonts w:ascii="Arial" w:hAnsi="Arial" w:cs="Arial"/>
          <w:b/>
          <w:sz w:val="20"/>
          <w:szCs w:val="20"/>
        </w:rPr>
      </w:pPr>
    </w:p>
    <w:p w14:paraId="74DB538A" w14:textId="77777777" w:rsidR="00312E5F" w:rsidRDefault="00312E5F" w:rsidP="007A63C9">
      <w:pPr>
        <w:jc w:val="right"/>
        <w:rPr>
          <w:rFonts w:ascii="Arial" w:hAnsi="Arial" w:cs="Arial"/>
          <w:b/>
          <w:sz w:val="20"/>
          <w:szCs w:val="20"/>
        </w:rPr>
      </w:pPr>
    </w:p>
    <w:p w14:paraId="1D20C78D" w14:textId="77777777" w:rsidR="00312E5F" w:rsidRDefault="00312E5F" w:rsidP="007A63C9">
      <w:pPr>
        <w:jc w:val="right"/>
        <w:rPr>
          <w:rFonts w:ascii="Arial" w:hAnsi="Arial" w:cs="Arial"/>
          <w:b/>
          <w:sz w:val="20"/>
          <w:szCs w:val="20"/>
        </w:rPr>
      </w:pPr>
    </w:p>
    <w:p w14:paraId="0D942DCA" w14:textId="77777777" w:rsidR="00312E5F" w:rsidRDefault="00312E5F" w:rsidP="007A63C9">
      <w:pPr>
        <w:jc w:val="right"/>
        <w:rPr>
          <w:rFonts w:ascii="Arial" w:hAnsi="Arial" w:cs="Arial"/>
          <w:b/>
          <w:sz w:val="20"/>
          <w:szCs w:val="20"/>
        </w:rPr>
      </w:pPr>
    </w:p>
    <w:p w14:paraId="08AD4F64" w14:textId="77777777" w:rsidR="00312E5F" w:rsidRDefault="00312E5F" w:rsidP="007A63C9">
      <w:pPr>
        <w:jc w:val="right"/>
        <w:rPr>
          <w:rFonts w:ascii="Arial" w:hAnsi="Arial" w:cs="Arial"/>
          <w:b/>
          <w:sz w:val="20"/>
          <w:szCs w:val="20"/>
        </w:rPr>
      </w:pPr>
    </w:p>
    <w:p w14:paraId="7BCB5ADC" w14:textId="77777777" w:rsidR="00312E5F" w:rsidRDefault="00312E5F" w:rsidP="007A63C9">
      <w:pPr>
        <w:jc w:val="right"/>
        <w:rPr>
          <w:rFonts w:ascii="Arial" w:hAnsi="Arial" w:cs="Arial"/>
          <w:b/>
          <w:sz w:val="20"/>
          <w:szCs w:val="20"/>
        </w:rPr>
      </w:pPr>
    </w:p>
    <w:p w14:paraId="43699837" w14:textId="77777777" w:rsidR="00312E5F" w:rsidRDefault="00312E5F" w:rsidP="007A63C9">
      <w:pPr>
        <w:jc w:val="right"/>
        <w:rPr>
          <w:rFonts w:ascii="Arial" w:hAnsi="Arial" w:cs="Arial"/>
          <w:b/>
          <w:sz w:val="20"/>
          <w:szCs w:val="20"/>
        </w:rPr>
      </w:pPr>
    </w:p>
    <w:p w14:paraId="45015E35" w14:textId="77777777" w:rsidR="00312E5F" w:rsidRDefault="00312E5F" w:rsidP="007A63C9">
      <w:pPr>
        <w:jc w:val="right"/>
        <w:rPr>
          <w:rFonts w:ascii="Arial" w:hAnsi="Arial" w:cs="Arial"/>
          <w:b/>
          <w:sz w:val="20"/>
          <w:szCs w:val="20"/>
        </w:rPr>
      </w:pPr>
    </w:p>
    <w:p w14:paraId="3D5E184D" w14:textId="77777777" w:rsidR="00AF77CB" w:rsidRPr="00332C2F" w:rsidRDefault="00AF77CB" w:rsidP="00820BB3">
      <w:pPr>
        <w:tabs>
          <w:tab w:val="left" w:pos="1725"/>
        </w:tabs>
        <w:rPr>
          <w:rFonts w:ascii="Arial" w:hAnsi="Arial" w:cs="Arial"/>
          <w:sz w:val="20"/>
          <w:szCs w:val="20"/>
        </w:rPr>
      </w:pPr>
      <w:r w:rsidRPr="00332C2F">
        <w:rPr>
          <w:rFonts w:ascii="Arial" w:hAnsi="Arial" w:cs="Arial"/>
          <w:sz w:val="20"/>
          <w:szCs w:val="20"/>
        </w:rPr>
        <w:tab/>
      </w:r>
    </w:p>
    <w:p w14:paraId="74ED8B5F" w14:textId="0662923B" w:rsidR="00BD20DD" w:rsidRPr="00332C2F" w:rsidRDefault="00BD20DD" w:rsidP="002E1056">
      <w:pPr>
        <w:tabs>
          <w:tab w:val="left" w:pos="1725"/>
        </w:tabs>
        <w:rPr>
          <w:rFonts w:ascii="Arial" w:hAnsi="Arial" w:cs="Arial"/>
          <w:b/>
          <w:sz w:val="20"/>
          <w:szCs w:val="20"/>
        </w:rPr>
      </w:pPr>
      <w:r w:rsidRPr="00332C2F">
        <w:rPr>
          <w:rFonts w:ascii="Arial" w:hAnsi="Arial" w:cs="Arial"/>
          <w:b/>
          <w:sz w:val="20"/>
          <w:szCs w:val="20"/>
        </w:rPr>
        <w:t>P</w:t>
      </w:r>
      <w:r w:rsidR="00312E5F">
        <w:rPr>
          <w:rFonts w:ascii="Arial" w:hAnsi="Arial" w:cs="Arial"/>
          <w:b/>
          <w:sz w:val="20"/>
          <w:szCs w:val="20"/>
        </w:rPr>
        <w:t>ełna nazwa</w:t>
      </w:r>
      <w:r w:rsidR="002E1056" w:rsidRPr="00332C2F">
        <w:rPr>
          <w:rFonts w:ascii="Arial" w:hAnsi="Arial" w:cs="Arial"/>
          <w:b/>
          <w:sz w:val="20"/>
          <w:szCs w:val="20"/>
        </w:rPr>
        <w:t xml:space="preserve"> P</w:t>
      </w:r>
      <w:r w:rsidRPr="00332C2F">
        <w:rPr>
          <w:rFonts w:ascii="Arial" w:hAnsi="Arial" w:cs="Arial"/>
          <w:b/>
          <w:sz w:val="20"/>
          <w:szCs w:val="20"/>
        </w:rPr>
        <w:t>rojektu</w:t>
      </w:r>
    </w:p>
    <w:p w14:paraId="23931DCF" w14:textId="63D7DD71" w:rsidR="002D20D4" w:rsidRPr="00312E5F" w:rsidRDefault="00713FF5" w:rsidP="00312E5F">
      <w:pPr>
        <w:pBdr>
          <w:top w:val="single" w:sz="4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spacing w:after="120"/>
        <w:jc w:val="both"/>
        <w:rPr>
          <w:rFonts w:ascii="Arial" w:hAnsi="Arial" w:cs="Arial"/>
        </w:rPr>
      </w:pPr>
      <w:r w:rsidRPr="00312E5F">
        <w:rPr>
          <w:rFonts w:ascii="Arial" w:hAnsi="Arial" w:cs="Arial"/>
        </w:rPr>
        <w:t>Rewitalizacja zabytkowego śródmieścia Kielc – przebudowa Placu Wolności wraz z budową parkingu podziemnego</w:t>
      </w:r>
      <w:r w:rsidR="002D20D4" w:rsidRPr="00312E5F">
        <w:rPr>
          <w:rFonts w:ascii="Arial" w:hAnsi="Arial" w:cs="Arial"/>
        </w:rPr>
        <w:t xml:space="preserve"> </w:t>
      </w:r>
    </w:p>
    <w:p w14:paraId="51772C73" w14:textId="16E84876" w:rsidR="00BD20DD" w:rsidRPr="00332C2F" w:rsidRDefault="002E1056" w:rsidP="002E1056">
      <w:pPr>
        <w:tabs>
          <w:tab w:val="left" w:pos="1725"/>
        </w:tabs>
        <w:rPr>
          <w:rFonts w:ascii="Arial" w:hAnsi="Arial" w:cs="Arial"/>
          <w:b/>
          <w:sz w:val="20"/>
          <w:szCs w:val="20"/>
        </w:rPr>
      </w:pPr>
      <w:r w:rsidRPr="00332C2F">
        <w:rPr>
          <w:rFonts w:ascii="Arial" w:hAnsi="Arial" w:cs="Arial"/>
          <w:b/>
          <w:sz w:val="20"/>
          <w:szCs w:val="20"/>
        </w:rPr>
        <w:t>Promotor P</w:t>
      </w:r>
      <w:r w:rsidR="00BD20DD" w:rsidRPr="00332C2F">
        <w:rPr>
          <w:rFonts w:ascii="Arial" w:hAnsi="Arial" w:cs="Arial"/>
          <w:b/>
          <w:sz w:val="20"/>
          <w:szCs w:val="20"/>
        </w:rPr>
        <w:t>rojekt</w:t>
      </w:r>
      <w:r w:rsidRPr="00332C2F">
        <w:rPr>
          <w:rFonts w:ascii="Arial" w:hAnsi="Arial" w:cs="Arial"/>
          <w:b/>
          <w:sz w:val="20"/>
          <w:szCs w:val="20"/>
        </w:rPr>
        <w:t>u</w:t>
      </w:r>
      <w:r w:rsidR="00BD20DD" w:rsidRPr="00332C2F">
        <w:rPr>
          <w:rFonts w:ascii="Arial" w:hAnsi="Arial" w:cs="Arial"/>
          <w:b/>
          <w:sz w:val="20"/>
          <w:szCs w:val="20"/>
        </w:rPr>
        <w:t xml:space="preserve"> </w:t>
      </w:r>
    </w:p>
    <w:p w14:paraId="1D8FD950" w14:textId="77777777" w:rsidR="002D20D4" w:rsidRPr="00312E5F" w:rsidRDefault="002D20D4" w:rsidP="00312E5F">
      <w:pPr>
        <w:pBdr>
          <w:top w:val="single" w:sz="4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spacing w:after="120" w:line="360" w:lineRule="auto"/>
        <w:jc w:val="both"/>
        <w:rPr>
          <w:rFonts w:ascii="Arial" w:hAnsi="Arial" w:cs="Arial"/>
        </w:rPr>
      </w:pPr>
      <w:r w:rsidRPr="00312E5F">
        <w:rPr>
          <w:rFonts w:ascii="Arial" w:hAnsi="Arial" w:cs="Arial"/>
          <w:b/>
        </w:rPr>
        <w:t>Nazwa: Gmina Kielce</w:t>
      </w:r>
    </w:p>
    <w:p w14:paraId="32909008" w14:textId="77777777" w:rsidR="002D20D4" w:rsidRPr="00312E5F" w:rsidRDefault="002D20D4" w:rsidP="00312E5F">
      <w:pPr>
        <w:pBdr>
          <w:top w:val="single" w:sz="4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spacing w:after="120" w:line="360" w:lineRule="auto"/>
        <w:jc w:val="both"/>
        <w:rPr>
          <w:rFonts w:ascii="Arial" w:hAnsi="Arial" w:cs="Arial"/>
        </w:rPr>
      </w:pPr>
      <w:r w:rsidRPr="00312E5F">
        <w:rPr>
          <w:rFonts w:ascii="Arial" w:hAnsi="Arial" w:cs="Arial"/>
          <w:b/>
        </w:rPr>
        <w:t xml:space="preserve">Status prawny: jednostka samorządu terytorialnego </w:t>
      </w:r>
    </w:p>
    <w:p w14:paraId="6EF23EB2" w14:textId="77777777" w:rsidR="002D20D4" w:rsidRPr="00312E5F" w:rsidRDefault="002D20D4" w:rsidP="00312E5F">
      <w:pPr>
        <w:pBdr>
          <w:top w:val="single" w:sz="4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spacing w:after="120" w:line="360" w:lineRule="auto"/>
        <w:jc w:val="both"/>
        <w:rPr>
          <w:rFonts w:ascii="Arial" w:hAnsi="Arial" w:cs="Arial"/>
          <w:b/>
        </w:rPr>
      </w:pPr>
      <w:r w:rsidRPr="00312E5F">
        <w:rPr>
          <w:rFonts w:ascii="Arial" w:hAnsi="Arial" w:cs="Arial"/>
          <w:b/>
        </w:rPr>
        <w:t>NIP: 657-261-73-25</w:t>
      </w:r>
    </w:p>
    <w:p w14:paraId="5E5C30EB" w14:textId="77777777" w:rsidR="002D20D4" w:rsidRPr="00312E5F" w:rsidRDefault="002D20D4" w:rsidP="00312E5F">
      <w:pPr>
        <w:pBdr>
          <w:top w:val="single" w:sz="4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spacing w:after="120" w:line="360" w:lineRule="auto"/>
        <w:jc w:val="both"/>
        <w:rPr>
          <w:rFonts w:ascii="Arial" w:hAnsi="Arial" w:cs="Arial"/>
          <w:b/>
        </w:rPr>
      </w:pPr>
      <w:r w:rsidRPr="00312E5F">
        <w:rPr>
          <w:rFonts w:ascii="Arial" w:hAnsi="Arial" w:cs="Arial"/>
          <w:b/>
        </w:rPr>
        <w:t xml:space="preserve">REGON: 291009343 </w:t>
      </w:r>
    </w:p>
    <w:p w14:paraId="11CD83C3" w14:textId="77777777" w:rsidR="002D20D4" w:rsidRPr="00312E5F" w:rsidRDefault="002D20D4" w:rsidP="00312E5F">
      <w:pPr>
        <w:pBdr>
          <w:top w:val="single" w:sz="4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spacing w:after="120" w:line="360" w:lineRule="auto"/>
        <w:jc w:val="both"/>
        <w:rPr>
          <w:rFonts w:ascii="Arial" w:hAnsi="Arial" w:cs="Arial"/>
          <w:b/>
        </w:rPr>
      </w:pPr>
      <w:r w:rsidRPr="00312E5F">
        <w:rPr>
          <w:rFonts w:ascii="Arial" w:hAnsi="Arial" w:cs="Arial"/>
          <w:b/>
        </w:rPr>
        <w:t xml:space="preserve">Adres siedziby: Rynek 1, 25-303 Kielce </w:t>
      </w:r>
    </w:p>
    <w:p w14:paraId="144481E5" w14:textId="490D180D" w:rsidR="002D20D4" w:rsidRPr="00312E5F" w:rsidRDefault="002D20D4" w:rsidP="00312E5F">
      <w:pPr>
        <w:pBdr>
          <w:top w:val="single" w:sz="4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spacing w:after="120" w:line="36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312E5F">
        <w:rPr>
          <w:rFonts w:ascii="Arial" w:hAnsi="Arial" w:cs="Arial"/>
          <w:b/>
          <w:lang w:val="en-US"/>
        </w:rPr>
        <w:t>Telefon</w:t>
      </w:r>
      <w:proofErr w:type="spellEnd"/>
      <w:r w:rsidRPr="00312E5F">
        <w:rPr>
          <w:rFonts w:ascii="Arial" w:hAnsi="Arial" w:cs="Arial"/>
          <w:b/>
          <w:lang w:val="en-US"/>
        </w:rPr>
        <w:t>/fax: 41 36</w:t>
      </w:r>
      <w:r w:rsidR="009F358E" w:rsidRPr="00312E5F">
        <w:rPr>
          <w:rFonts w:ascii="Arial" w:hAnsi="Arial" w:cs="Arial"/>
          <w:b/>
          <w:lang w:val="en-US"/>
        </w:rPr>
        <w:t xml:space="preserve"> </w:t>
      </w:r>
      <w:r w:rsidRPr="00312E5F">
        <w:rPr>
          <w:rFonts w:ascii="Arial" w:hAnsi="Arial" w:cs="Arial"/>
          <w:b/>
          <w:lang w:val="en-US"/>
        </w:rPr>
        <w:t>76</w:t>
      </w:r>
      <w:r w:rsidR="009F358E" w:rsidRPr="00312E5F">
        <w:rPr>
          <w:rFonts w:ascii="Arial" w:hAnsi="Arial" w:cs="Arial"/>
          <w:b/>
          <w:lang w:val="en-US"/>
        </w:rPr>
        <w:t xml:space="preserve"> </w:t>
      </w:r>
      <w:r w:rsidRPr="00312E5F">
        <w:rPr>
          <w:rFonts w:ascii="Arial" w:hAnsi="Arial" w:cs="Arial"/>
          <w:b/>
          <w:lang w:val="en-US"/>
        </w:rPr>
        <w:t>108/ 41 </w:t>
      </w:r>
      <w:r w:rsidR="009F358E" w:rsidRPr="00312E5F">
        <w:rPr>
          <w:rFonts w:ascii="Arial" w:hAnsi="Arial" w:cs="Arial"/>
          <w:b/>
          <w:lang w:val="en-US"/>
        </w:rPr>
        <w:t>36 76 546</w:t>
      </w:r>
      <w:r w:rsidRPr="00312E5F">
        <w:rPr>
          <w:rFonts w:ascii="Arial" w:hAnsi="Arial" w:cs="Arial"/>
          <w:b/>
          <w:lang w:val="en-US"/>
        </w:rPr>
        <w:t xml:space="preserve"> </w:t>
      </w:r>
    </w:p>
    <w:p w14:paraId="2337EE8F" w14:textId="75BE1F55" w:rsidR="002D20D4" w:rsidRPr="00312E5F" w:rsidRDefault="002D20D4" w:rsidP="00312E5F">
      <w:pPr>
        <w:pBdr>
          <w:top w:val="single" w:sz="4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spacing w:after="120" w:line="360" w:lineRule="auto"/>
        <w:jc w:val="both"/>
        <w:rPr>
          <w:rFonts w:ascii="Arial" w:hAnsi="Arial" w:cs="Arial"/>
          <w:b/>
          <w:lang w:val="en-US"/>
        </w:rPr>
      </w:pPr>
      <w:r w:rsidRPr="00312E5F">
        <w:rPr>
          <w:rFonts w:ascii="Arial" w:hAnsi="Arial" w:cs="Arial"/>
          <w:b/>
          <w:lang w:val="en-US"/>
        </w:rPr>
        <w:t xml:space="preserve">Email: </w:t>
      </w:r>
      <w:r w:rsidR="009F358E" w:rsidRPr="00312E5F">
        <w:rPr>
          <w:rFonts w:ascii="Arial" w:hAnsi="Arial" w:cs="Arial"/>
          <w:b/>
          <w:lang w:val="en-US"/>
        </w:rPr>
        <w:t>coi</w:t>
      </w:r>
      <w:r w:rsidRPr="00312E5F">
        <w:rPr>
          <w:rFonts w:ascii="Arial" w:hAnsi="Arial" w:cs="Arial"/>
          <w:b/>
          <w:lang w:val="en-US"/>
        </w:rPr>
        <w:t xml:space="preserve">@um.kielce.pl   </w:t>
      </w:r>
    </w:p>
    <w:p w14:paraId="42ED8F87" w14:textId="7B5824F7" w:rsidR="002E1056" w:rsidRPr="00332C2F" w:rsidRDefault="002E1056" w:rsidP="002E1056">
      <w:pPr>
        <w:tabs>
          <w:tab w:val="left" w:pos="1725"/>
        </w:tabs>
        <w:rPr>
          <w:rFonts w:ascii="Arial" w:hAnsi="Arial" w:cs="Arial"/>
          <w:b/>
          <w:sz w:val="20"/>
          <w:szCs w:val="20"/>
        </w:rPr>
      </w:pPr>
      <w:r w:rsidRPr="00332C2F">
        <w:rPr>
          <w:rFonts w:ascii="Arial" w:hAnsi="Arial" w:cs="Arial"/>
          <w:b/>
          <w:sz w:val="20"/>
          <w:szCs w:val="20"/>
        </w:rPr>
        <w:t xml:space="preserve">Dane kontaktowe osoby upoważnionej do udzielenia informacji </w:t>
      </w:r>
      <w:r w:rsidR="007A63C9" w:rsidRPr="00332C2F">
        <w:rPr>
          <w:rFonts w:ascii="Arial" w:hAnsi="Arial" w:cs="Arial"/>
          <w:b/>
          <w:sz w:val="20"/>
          <w:szCs w:val="20"/>
        </w:rPr>
        <w:t>o P</w:t>
      </w:r>
      <w:r w:rsidR="00A912E4" w:rsidRPr="00332C2F">
        <w:rPr>
          <w:rFonts w:ascii="Arial" w:hAnsi="Arial" w:cs="Arial"/>
          <w:b/>
          <w:sz w:val="20"/>
          <w:szCs w:val="20"/>
        </w:rPr>
        <w:t xml:space="preserve">rojekcie </w:t>
      </w:r>
    </w:p>
    <w:p w14:paraId="2EA8197E" w14:textId="5894B9E2" w:rsidR="002E1056" w:rsidRPr="00312E5F" w:rsidRDefault="00A912E4" w:rsidP="00312E5F">
      <w:pPr>
        <w:pBdr>
          <w:top w:val="single" w:sz="4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12E5F">
        <w:rPr>
          <w:rFonts w:ascii="Arial" w:hAnsi="Arial" w:cs="Arial"/>
          <w:b/>
          <w:color w:val="000000"/>
          <w:sz w:val="20"/>
          <w:szCs w:val="20"/>
        </w:rPr>
        <w:t>Imię i nazwisko:</w:t>
      </w:r>
      <w:r w:rsidR="009F358E" w:rsidRPr="00312E5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86594">
        <w:rPr>
          <w:rFonts w:ascii="Arial" w:hAnsi="Arial" w:cs="Arial"/>
          <w:b/>
          <w:color w:val="000000"/>
          <w:sz w:val="20"/>
          <w:szCs w:val="20"/>
        </w:rPr>
        <w:t xml:space="preserve">Anita </w:t>
      </w:r>
      <w:proofErr w:type="spellStart"/>
      <w:r w:rsidR="00B86594">
        <w:rPr>
          <w:rFonts w:ascii="Arial" w:hAnsi="Arial" w:cs="Arial"/>
          <w:b/>
          <w:color w:val="000000"/>
          <w:sz w:val="20"/>
          <w:szCs w:val="20"/>
        </w:rPr>
        <w:t>Lagierska</w:t>
      </w:r>
      <w:proofErr w:type="spellEnd"/>
    </w:p>
    <w:p w14:paraId="01E6BC63" w14:textId="45186E65" w:rsidR="002E1056" w:rsidRPr="00312E5F" w:rsidRDefault="00A912E4" w:rsidP="00312E5F">
      <w:pPr>
        <w:pBdr>
          <w:top w:val="single" w:sz="4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12E5F">
        <w:rPr>
          <w:rFonts w:ascii="Arial" w:hAnsi="Arial" w:cs="Arial"/>
          <w:b/>
          <w:color w:val="000000"/>
          <w:sz w:val="20"/>
          <w:szCs w:val="20"/>
        </w:rPr>
        <w:t xml:space="preserve">Stanowisko: </w:t>
      </w:r>
      <w:r w:rsidR="009F358E" w:rsidRPr="00312E5F">
        <w:rPr>
          <w:rFonts w:ascii="Arial" w:hAnsi="Arial" w:cs="Arial"/>
          <w:b/>
          <w:color w:val="000000"/>
          <w:sz w:val="20"/>
          <w:szCs w:val="20"/>
        </w:rPr>
        <w:t xml:space="preserve">Zastępca </w:t>
      </w:r>
      <w:r w:rsidR="00B86594">
        <w:rPr>
          <w:rFonts w:ascii="Arial" w:hAnsi="Arial" w:cs="Arial"/>
          <w:b/>
          <w:color w:val="000000"/>
          <w:sz w:val="20"/>
          <w:szCs w:val="20"/>
        </w:rPr>
        <w:t>Dyrektora Wydziału Przedsiębiorczości i Komunikacji Społecznej</w:t>
      </w:r>
      <w:r w:rsidR="009F358E" w:rsidRPr="00312E5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24A1A">
        <w:rPr>
          <w:rFonts w:ascii="Arial" w:hAnsi="Arial" w:cs="Arial"/>
          <w:b/>
          <w:color w:val="000000"/>
          <w:sz w:val="20"/>
          <w:szCs w:val="20"/>
        </w:rPr>
        <w:t xml:space="preserve">Urzędu </w:t>
      </w:r>
      <w:r w:rsidR="009F358E" w:rsidRPr="00312E5F">
        <w:rPr>
          <w:rFonts w:ascii="Arial" w:hAnsi="Arial" w:cs="Arial"/>
          <w:b/>
          <w:color w:val="000000"/>
          <w:sz w:val="20"/>
          <w:szCs w:val="20"/>
        </w:rPr>
        <w:t>Miasta Kielc</w:t>
      </w:r>
      <w:r w:rsidR="00D24A1A">
        <w:rPr>
          <w:rFonts w:ascii="Arial" w:hAnsi="Arial" w:cs="Arial"/>
          <w:b/>
          <w:color w:val="000000"/>
          <w:sz w:val="20"/>
          <w:szCs w:val="20"/>
        </w:rPr>
        <w:t>e</w:t>
      </w:r>
    </w:p>
    <w:p w14:paraId="0BD5CBA1" w14:textId="01FA4BA1" w:rsidR="002E1056" w:rsidRPr="00312E5F" w:rsidRDefault="00A912E4" w:rsidP="00312E5F">
      <w:pPr>
        <w:pBdr>
          <w:top w:val="single" w:sz="4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312E5F">
        <w:rPr>
          <w:rFonts w:ascii="Arial" w:hAnsi="Arial" w:cs="Arial"/>
          <w:b/>
          <w:color w:val="000000"/>
          <w:sz w:val="20"/>
          <w:szCs w:val="20"/>
          <w:lang w:val="en-US"/>
        </w:rPr>
        <w:t>Telefon</w:t>
      </w:r>
      <w:proofErr w:type="spellEnd"/>
      <w:r w:rsidRPr="00312E5F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/fax: </w:t>
      </w:r>
      <w:r w:rsidR="00D24A1A">
        <w:rPr>
          <w:rFonts w:ascii="Arial" w:hAnsi="Arial" w:cs="Arial"/>
          <w:b/>
          <w:color w:val="000000"/>
          <w:sz w:val="20"/>
          <w:szCs w:val="20"/>
          <w:lang w:val="en-US"/>
        </w:rPr>
        <w:t>48 41 36 76 546</w:t>
      </w:r>
    </w:p>
    <w:p w14:paraId="23F192AB" w14:textId="7B64641C" w:rsidR="002E1056" w:rsidRPr="00D24A1A" w:rsidRDefault="00A912E4" w:rsidP="00312E5F">
      <w:pPr>
        <w:pBdr>
          <w:top w:val="single" w:sz="4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spacing w:after="1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D24A1A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Email:  </w:t>
      </w:r>
      <w:r w:rsidR="00D24A1A" w:rsidRPr="00D24A1A">
        <w:rPr>
          <w:rFonts w:ascii="Arial" w:hAnsi="Arial" w:cs="Arial"/>
          <w:b/>
          <w:color w:val="000000"/>
          <w:sz w:val="20"/>
          <w:szCs w:val="20"/>
          <w:lang w:val="en-US"/>
        </w:rPr>
        <w:t>anita.lagierska</w:t>
      </w:r>
      <w:r w:rsidR="009F358E" w:rsidRPr="00D24A1A">
        <w:rPr>
          <w:rFonts w:ascii="Arial" w:hAnsi="Arial" w:cs="Arial"/>
          <w:b/>
          <w:color w:val="000000"/>
          <w:sz w:val="20"/>
          <w:szCs w:val="20"/>
          <w:lang w:val="en-US"/>
        </w:rPr>
        <w:t>@um.kielce.pl</w:t>
      </w:r>
    </w:p>
    <w:p w14:paraId="059476EB" w14:textId="77777777" w:rsidR="00D57E7F" w:rsidRPr="00D24A1A" w:rsidRDefault="00D57E7F" w:rsidP="00A912E4">
      <w:pPr>
        <w:tabs>
          <w:tab w:val="left" w:pos="1725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1DC25CCC" w14:textId="55D78F98" w:rsidR="005E55DA" w:rsidRPr="00B51206" w:rsidRDefault="00820BB3" w:rsidP="00B51206">
      <w:pPr>
        <w:rPr>
          <w:rFonts w:ascii="Arial" w:hAnsi="Arial" w:cs="Arial"/>
          <w:b/>
          <w:sz w:val="20"/>
          <w:szCs w:val="20"/>
        </w:rPr>
      </w:pPr>
      <w:r w:rsidRPr="00D24A1A">
        <w:rPr>
          <w:rFonts w:ascii="Arial" w:hAnsi="Arial" w:cs="Arial"/>
          <w:b/>
          <w:sz w:val="20"/>
          <w:szCs w:val="20"/>
          <w:lang w:val="en-US"/>
        </w:rPr>
        <w:br w:type="page"/>
      </w:r>
      <w:r w:rsidR="005E55DA" w:rsidRPr="00332C2F">
        <w:rPr>
          <w:rFonts w:ascii="Arial" w:hAnsi="Arial" w:cs="Arial"/>
          <w:b/>
          <w:sz w:val="20"/>
          <w:szCs w:val="20"/>
        </w:rPr>
        <w:lastRenderedPageBreak/>
        <w:t xml:space="preserve">PROJEKT </w:t>
      </w:r>
    </w:p>
    <w:tbl>
      <w:tblPr>
        <w:tblW w:w="96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0"/>
      </w:tblGrid>
      <w:tr w:rsidR="007C21C7" w:rsidRPr="00332C2F" w14:paraId="67AF116E" w14:textId="77777777" w:rsidTr="00B7028A">
        <w:trPr>
          <w:trHeight w:val="374"/>
        </w:trPr>
        <w:tc>
          <w:tcPr>
            <w:tcW w:w="9690" w:type="dxa"/>
            <w:shd w:val="clear" w:color="auto" w:fill="D9D9D9"/>
            <w:vAlign w:val="center"/>
          </w:tcPr>
          <w:p w14:paraId="446EBF56" w14:textId="4E619E9E" w:rsidR="007C21C7" w:rsidRPr="00332C2F" w:rsidRDefault="007C21C7" w:rsidP="007C21C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32C2F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projektu</w:t>
            </w:r>
          </w:p>
        </w:tc>
      </w:tr>
      <w:tr w:rsidR="009F358E" w:rsidRPr="00332C2F" w14:paraId="6FDB521A" w14:textId="77777777" w:rsidTr="007C21C7">
        <w:trPr>
          <w:trHeight w:val="1818"/>
        </w:trPr>
        <w:tc>
          <w:tcPr>
            <w:tcW w:w="9690" w:type="dxa"/>
            <w:vAlign w:val="center"/>
          </w:tcPr>
          <w:p w14:paraId="1E61E842" w14:textId="58EEF24F" w:rsidR="009F358E" w:rsidRPr="009F358E" w:rsidRDefault="009F358E" w:rsidP="009F358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F358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Potrzeba realizacji projektu wynika bezpośrednio z trzech głównych problemów zdiagnozowanych w obrębie Placu Wolności w Kielcach: </w:t>
            </w:r>
          </w:p>
          <w:p w14:paraId="2D180046" w14:textId="77777777" w:rsidR="009F358E" w:rsidRPr="009F358E" w:rsidRDefault="009F358E" w:rsidP="00AC127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F358E">
              <w:rPr>
                <w:rFonts w:ascii="Arial" w:hAnsi="Arial" w:cs="Arial"/>
                <w:sz w:val="20"/>
                <w:szCs w:val="20"/>
                <w:lang w:eastAsia="pl-PL"/>
              </w:rPr>
              <w:t>Problemy przestrzenne:</w:t>
            </w:r>
          </w:p>
          <w:p w14:paraId="0CCF3E2C" w14:textId="7B7114F0" w:rsidR="009F358E" w:rsidRPr="009F358E" w:rsidRDefault="009F358E" w:rsidP="009F358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F358E">
              <w:rPr>
                <w:rFonts w:ascii="Arial" w:hAnsi="Arial" w:cs="Arial"/>
                <w:sz w:val="20"/>
                <w:szCs w:val="20"/>
                <w:lang w:eastAsia="pl-PL"/>
              </w:rPr>
              <w:t xml:space="preserve">Zły stan techniczny i estetyczny zabytkowej przestrzeni; zdewastowany krajobraz miejski; zdekapitalizowana infrastruktura techniczna; </w:t>
            </w:r>
            <w:r w:rsidR="00610572" w:rsidRPr="00171E34">
              <w:rPr>
                <w:rFonts w:ascii="Arial" w:hAnsi="Arial" w:cs="Arial"/>
                <w:sz w:val="20"/>
                <w:szCs w:val="20"/>
                <w:lang w:eastAsia="pl-PL"/>
              </w:rPr>
              <w:t>brak ogólnodostępnej przestrzeni publiczne</w:t>
            </w:r>
            <w:r w:rsidR="00171E34" w:rsidRPr="00171E34">
              <w:rPr>
                <w:rFonts w:ascii="Arial" w:hAnsi="Arial" w:cs="Arial"/>
                <w:sz w:val="20"/>
                <w:szCs w:val="20"/>
                <w:lang w:eastAsia="pl-PL"/>
              </w:rPr>
              <w:t>j</w:t>
            </w:r>
            <w:r w:rsidR="00610572" w:rsidRPr="00171E3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przystosowanej do funkcji rekreacyjno-wypoczynkowej</w:t>
            </w:r>
            <w:r w:rsidR="00610572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9F358E">
              <w:rPr>
                <w:rFonts w:ascii="Arial" w:hAnsi="Arial" w:cs="Arial"/>
                <w:sz w:val="20"/>
                <w:szCs w:val="20"/>
                <w:lang w:eastAsia="pl-PL"/>
              </w:rPr>
              <w:t>brak miejsc parkingowych; niewłaściwa organizacja ruchu kołowego; niedostosowanie przestrzeni do potrzeb osób niepełnosprawnych; zły stan zieleni miejskiej; brak mebli miejskich i małej architektury zachęcającej do pobytu, wypoczynku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F358E">
              <w:rPr>
                <w:rFonts w:ascii="Arial" w:hAnsi="Arial" w:cs="Arial"/>
                <w:sz w:val="20"/>
                <w:szCs w:val="20"/>
                <w:lang w:eastAsia="pl-PL"/>
              </w:rPr>
              <w:t>i rekreacji; brak monitoringu; wysoki stopień hałasu, drgań i zanieczyszczeń; oraz – ogólnie – niedostosowanie przestrzeni Placu do współczesnych potrzeb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standardów</w:t>
            </w:r>
            <w:r w:rsidRPr="009F358E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14:paraId="0590CF11" w14:textId="77777777" w:rsidR="009F358E" w:rsidRPr="009F358E" w:rsidRDefault="009F358E" w:rsidP="00AC127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F358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Problemy ekonomiczne: </w:t>
            </w:r>
          </w:p>
          <w:p w14:paraId="1F6471AE" w14:textId="3F5CDB37" w:rsidR="009F358E" w:rsidRPr="009F358E" w:rsidRDefault="009F358E" w:rsidP="009F358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F358E">
              <w:rPr>
                <w:rFonts w:ascii="Arial" w:hAnsi="Arial" w:cs="Arial"/>
                <w:sz w:val="20"/>
                <w:szCs w:val="20"/>
                <w:lang w:eastAsia="pl-PL"/>
              </w:rPr>
              <w:t>Istotny spadek obrotów lokali użytkowych (w szczególności lokali handlowych) spowodowany słabą dostępnością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F358E">
              <w:rPr>
                <w:rFonts w:ascii="Arial" w:hAnsi="Arial" w:cs="Arial"/>
                <w:sz w:val="20"/>
                <w:szCs w:val="20"/>
                <w:lang w:eastAsia="pl-PL"/>
              </w:rPr>
              <w:t>oraz brakiem dostatecznej ilości potencjalnych klientów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F358E">
              <w:rPr>
                <w:rFonts w:ascii="Arial" w:hAnsi="Arial" w:cs="Arial"/>
                <w:sz w:val="20"/>
                <w:szCs w:val="20"/>
                <w:lang w:eastAsia="pl-PL"/>
              </w:rPr>
              <w:t xml:space="preserve">i turystów; niewłaściwy profil użytkowy lokali; niedostateczna podaż usług kultury, rozrywki, wypoczynku, rekreacji, edukacji i gastronomii.  </w:t>
            </w:r>
          </w:p>
          <w:p w14:paraId="6B69E405" w14:textId="77777777" w:rsidR="009F358E" w:rsidRPr="009F358E" w:rsidRDefault="009F358E" w:rsidP="00AC127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F358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Problemy społeczne: </w:t>
            </w:r>
          </w:p>
          <w:p w14:paraId="585D7C6A" w14:textId="5EFB8B8B" w:rsidR="009F358E" w:rsidRPr="009F358E" w:rsidRDefault="009F358E" w:rsidP="009F358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Przestrzeń Placu nie spełnia standardów dostępności, w tym n</w:t>
            </w:r>
            <w:r w:rsidRPr="009F358E">
              <w:rPr>
                <w:rFonts w:ascii="Arial" w:hAnsi="Arial" w:cs="Arial"/>
                <w:sz w:val="20"/>
                <w:szCs w:val="20"/>
                <w:lang w:eastAsia="pl-PL"/>
              </w:rPr>
              <w:t xml:space="preserve">iedostosowanie przestrzeni do potrzeb osób niepełnosprawnych; brak poczucia bezpieczeństwa (brak monitoringu); brak dostatecznej podaży usług publicznych, w szczególności z zakresu kultury, ze względu na brak przestrzeni </w:t>
            </w:r>
            <w:r w:rsidR="00610572" w:rsidRPr="00171E34">
              <w:rPr>
                <w:rFonts w:ascii="Arial" w:hAnsi="Arial" w:cs="Arial"/>
                <w:sz w:val="20"/>
                <w:szCs w:val="20"/>
                <w:lang w:eastAsia="pl-PL"/>
              </w:rPr>
              <w:t>publicznej</w:t>
            </w:r>
            <w:r w:rsidR="0061057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F358E">
              <w:rPr>
                <w:rFonts w:ascii="Arial" w:hAnsi="Arial" w:cs="Arial"/>
                <w:sz w:val="20"/>
                <w:szCs w:val="20"/>
                <w:lang w:eastAsia="pl-PL"/>
              </w:rPr>
              <w:t>na organizację wydarzeń i imprez masowych przyciągających mieszkańców i turystów; b</w:t>
            </w:r>
            <w:r w:rsidRPr="009F358E">
              <w:rPr>
                <w:rFonts w:ascii="Arial" w:hAnsi="Arial" w:cs="Arial"/>
                <w:sz w:val="20"/>
                <w:szCs w:val="20"/>
              </w:rPr>
              <w:t xml:space="preserve">rak miejsca spotkań, rekreacji i odpoczynku dla mieszkańców i turystów. </w:t>
            </w:r>
          </w:p>
          <w:p w14:paraId="157ADE3B" w14:textId="77777777" w:rsidR="009F358E" w:rsidRPr="003D4BF4" w:rsidRDefault="009F358E" w:rsidP="009F358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58E">
              <w:rPr>
                <w:rFonts w:ascii="Arial" w:hAnsi="Arial" w:cs="Arial"/>
                <w:sz w:val="20"/>
                <w:szCs w:val="20"/>
              </w:rPr>
              <w:t xml:space="preserve">Planowana inwestycja zostanie zlokalizowana w obrębie strefy płatnego parkowania. Strefa płatnego parkowania w Kielcach funkcjonuje od 2003 roku i obejmuje obszar ścisłego centrum miasta, którego granice wyznaczają ulice: </w:t>
            </w:r>
            <w:proofErr w:type="spellStart"/>
            <w:r w:rsidRPr="009F358E">
              <w:rPr>
                <w:rFonts w:ascii="Arial" w:hAnsi="Arial" w:cs="Arial"/>
                <w:sz w:val="20"/>
                <w:szCs w:val="20"/>
              </w:rPr>
              <w:t>Seminaryjska</w:t>
            </w:r>
            <w:proofErr w:type="spellEnd"/>
            <w:r w:rsidRPr="009F358E">
              <w:rPr>
                <w:rFonts w:ascii="Arial" w:hAnsi="Arial" w:cs="Arial"/>
                <w:sz w:val="20"/>
                <w:szCs w:val="20"/>
              </w:rPr>
              <w:t xml:space="preserve">, Ogrodowa, Żytnia, Żelazna, Czarnowska, IX Wieków Kielc, Źródłowa oraz Tarnowska. </w:t>
            </w:r>
            <w:r w:rsidRPr="003D4BF4">
              <w:rPr>
                <w:rFonts w:ascii="Arial" w:hAnsi="Arial" w:cs="Arial"/>
                <w:sz w:val="20"/>
                <w:szCs w:val="20"/>
              </w:rPr>
              <w:t xml:space="preserve">W strefie znajduje się obecnie 1216 miejsc parkingowych oraz 40 miejsc dla osób niepełnosprawnych.    </w:t>
            </w:r>
          </w:p>
          <w:p w14:paraId="25AC2A3E" w14:textId="77777777" w:rsidR="009F358E" w:rsidRPr="003D4BF4" w:rsidRDefault="009F358E" w:rsidP="009F358E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BF4">
              <w:rPr>
                <w:rFonts w:ascii="Arial" w:hAnsi="Arial" w:cs="Arial"/>
                <w:sz w:val="20"/>
                <w:szCs w:val="20"/>
              </w:rPr>
              <w:t xml:space="preserve">W oparciu o wstępne analizy, w niedalekiej przyszłości Miejski Zarząd Dróg planuje rozszerzyć zewnętrzne granice strefy, a następnie podzielić ją na dwie podstrefy, tj. A (w granicach istniejącej obecnie strefy) i  B (powstałą na skutek rozszerzenia granic istniejącej obecnie strefy). Jednocześnie przewiduje się zróżnicowanie opłat za parkowanie w podstrefach ze zwiększeniem opłat w podstrefie A. Rozszerzenie zewnętrznych granic strefy umożliwi uzyskanie dodatkowo 1178 płatnych miejsc parkingowych oraz 19 miejsc dla osób niepełnosprawnych. W przypadku wprowadzenia zmian w funkcjonowaniu strefy płatnego parkowania, realizowany projekt pozostaje w obrębie ewentualnej podstrefy A. </w:t>
            </w:r>
          </w:p>
          <w:p w14:paraId="58DD57D3" w14:textId="528140AA" w:rsidR="009F358E" w:rsidRPr="00721B5A" w:rsidRDefault="000C09D5" w:rsidP="009F358E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B5A">
              <w:rPr>
                <w:rFonts w:ascii="Arial" w:hAnsi="Arial" w:cs="Arial"/>
                <w:sz w:val="20"/>
                <w:szCs w:val="20"/>
              </w:rPr>
              <w:t>Z roku na rok notuje się cor</w:t>
            </w:r>
            <w:r w:rsidR="009F358E" w:rsidRPr="00721B5A">
              <w:rPr>
                <w:rFonts w:ascii="Arial" w:hAnsi="Arial" w:cs="Arial"/>
                <w:sz w:val="20"/>
                <w:szCs w:val="20"/>
              </w:rPr>
              <w:t>az większe przychody ze strefy płatnego parkowania w Kielcach.</w:t>
            </w:r>
            <w:r w:rsidR="009F358E" w:rsidRPr="00721B5A">
              <w:rPr>
                <w:rFonts w:ascii="Arial" w:hAnsi="Arial" w:cs="Arial"/>
                <w:sz w:val="20"/>
                <w:szCs w:val="20"/>
              </w:rPr>
              <w:br/>
              <w:t>W 2015 roku nastąpił wzrost przychodów o 22,4% względem roku poprzedniego, natomiast w 2016 roku – o 8,4% w porównaniu do roku 2015. Tymczasem przychody za pierwszą połowę 2017 roku osiągnęły wartość ok. 52% przyc</w:t>
            </w:r>
            <w:r w:rsidR="00721B5A" w:rsidRPr="00721B5A">
              <w:rPr>
                <w:rFonts w:ascii="Arial" w:hAnsi="Arial" w:cs="Arial"/>
                <w:sz w:val="20"/>
                <w:szCs w:val="20"/>
              </w:rPr>
              <w:t>hodów uzyskanych w roku poprzednim</w:t>
            </w:r>
            <w:r w:rsidR="009F358E" w:rsidRPr="00721B5A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  <w:p w14:paraId="3E7F288C" w14:textId="77777777" w:rsidR="009F358E" w:rsidRPr="009B4BD9" w:rsidRDefault="009F358E" w:rsidP="009F358E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BD9">
              <w:rPr>
                <w:rFonts w:ascii="Arial" w:hAnsi="Arial" w:cs="Arial"/>
                <w:sz w:val="20"/>
                <w:szCs w:val="20"/>
              </w:rPr>
              <w:t>W okresie 2015-2016 przychody z parkometrów zlokalizowanych w bezpośrednim sąsiedztwie Placu Wolności również zanotowały wzrost – o 6,3%. Osiągnięta w 2016 roku wartość przychodów utrzymywała się na podobnym poziomie w pierwszej połowie 2017 roku. Przychody generowane przez parking miejski, który obecnie funkcjonuje na płycie głównej Placu Wolności (142 miejsca postojowe), przedstawiają się następująco:</w:t>
            </w:r>
          </w:p>
          <w:p w14:paraId="2F43561B" w14:textId="77777777" w:rsidR="009F358E" w:rsidRPr="009B4BD9" w:rsidRDefault="009F358E" w:rsidP="00AC1278">
            <w:pPr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BD9">
              <w:rPr>
                <w:rFonts w:ascii="Arial" w:hAnsi="Arial" w:cs="Arial"/>
                <w:sz w:val="20"/>
                <w:szCs w:val="20"/>
              </w:rPr>
              <w:t>2015 rok: 20,5% wzrost przychodów względem 2014 roku</w:t>
            </w:r>
          </w:p>
          <w:p w14:paraId="399D8E77" w14:textId="77777777" w:rsidR="00721B5A" w:rsidRPr="009B4BD9" w:rsidRDefault="009F358E" w:rsidP="00AC1278">
            <w:pPr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BD9">
              <w:rPr>
                <w:rFonts w:ascii="Arial" w:hAnsi="Arial" w:cs="Arial"/>
                <w:sz w:val="20"/>
                <w:szCs w:val="20"/>
              </w:rPr>
              <w:t>2016 rok: 2,5% wzrost przychodów względem 2015 roku</w:t>
            </w:r>
          </w:p>
          <w:p w14:paraId="454B1C14" w14:textId="5E6FEAC2" w:rsidR="009F358E" w:rsidRPr="009B4BD9" w:rsidRDefault="00721B5A" w:rsidP="00AC1278">
            <w:pPr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BD9">
              <w:rPr>
                <w:rFonts w:ascii="Arial" w:hAnsi="Arial" w:cs="Arial"/>
                <w:sz w:val="20"/>
                <w:szCs w:val="20"/>
              </w:rPr>
              <w:t>2018 rok:</w:t>
            </w:r>
            <w:r w:rsidR="009F358E" w:rsidRPr="009B4B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4BD9">
              <w:rPr>
                <w:rFonts w:ascii="Arial" w:hAnsi="Arial" w:cs="Arial"/>
                <w:sz w:val="20"/>
                <w:szCs w:val="20"/>
              </w:rPr>
              <w:t>3,5% wzrost przychodów względem 2017 roku</w:t>
            </w:r>
          </w:p>
          <w:p w14:paraId="068E1030" w14:textId="594D0A4B" w:rsidR="00721B5A" w:rsidRPr="009B4BD9" w:rsidRDefault="00721B5A" w:rsidP="00AC1278">
            <w:pPr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BD9">
              <w:rPr>
                <w:rFonts w:ascii="Arial" w:hAnsi="Arial" w:cs="Arial"/>
                <w:sz w:val="20"/>
                <w:szCs w:val="20"/>
              </w:rPr>
              <w:t>2019 rok: 10% wzrost przychodów względem 2018 roku</w:t>
            </w:r>
          </w:p>
          <w:p w14:paraId="1268FCAC" w14:textId="2EC7DD7F" w:rsidR="009B4BD9" w:rsidRDefault="009B4BD9" w:rsidP="004E1A6A">
            <w:pPr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BD9">
              <w:rPr>
                <w:rFonts w:ascii="Arial" w:hAnsi="Arial" w:cs="Arial"/>
                <w:sz w:val="20"/>
                <w:szCs w:val="20"/>
              </w:rPr>
              <w:t>W 2020 roku notuje się spadek spowodowany pandemią.</w:t>
            </w:r>
          </w:p>
          <w:p w14:paraId="229A1CF7" w14:textId="3CBFE7CD" w:rsidR="004E1A6A" w:rsidRDefault="004E1A6A" w:rsidP="004E1A6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Przychody ze sprzedaży miejsc parkingowych na Placu Wolności:</w:t>
            </w:r>
          </w:p>
          <w:p w14:paraId="3C8A9524" w14:textId="48D6DFBC" w:rsidR="004E1A6A" w:rsidRDefault="004E1A6A" w:rsidP="004E1A6A">
            <w:pPr>
              <w:pStyle w:val="Akapitzlist"/>
              <w:numPr>
                <w:ilvl w:val="0"/>
                <w:numId w:val="34"/>
              </w:num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 rok – 563 304,50 zł.,</w:t>
            </w:r>
          </w:p>
          <w:p w14:paraId="76521426" w14:textId="6E69089E" w:rsidR="004E1A6A" w:rsidRDefault="004E1A6A" w:rsidP="004E1A6A">
            <w:pPr>
              <w:pStyle w:val="Akapitzlist"/>
              <w:numPr>
                <w:ilvl w:val="0"/>
                <w:numId w:val="34"/>
              </w:num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rok – 582 289,81 zł.,</w:t>
            </w:r>
          </w:p>
          <w:p w14:paraId="4E7C93A7" w14:textId="0ED02932" w:rsidR="004E1A6A" w:rsidRDefault="004E1A6A" w:rsidP="004E1A6A">
            <w:pPr>
              <w:pStyle w:val="Akapitzlist"/>
              <w:numPr>
                <w:ilvl w:val="0"/>
                <w:numId w:val="34"/>
              </w:num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rok – 646 060,49 zł.,</w:t>
            </w:r>
          </w:p>
          <w:p w14:paraId="62C92074" w14:textId="6C29F914" w:rsidR="004E1A6A" w:rsidRPr="004E1A6A" w:rsidRDefault="004E1A6A" w:rsidP="004E1A6A">
            <w:pPr>
              <w:pStyle w:val="Akapitzlist"/>
              <w:numPr>
                <w:ilvl w:val="0"/>
                <w:numId w:val="34"/>
              </w:num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rok – 523 492,11 zł.</w:t>
            </w:r>
          </w:p>
          <w:p w14:paraId="6D811609" w14:textId="3941FDD1" w:rsidR="009F358E" w:rsidRDefault="009B4BD9" w:rsidP="009F358E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BD9">
              <w:rPr>
                <w:rFonts w:ascii="Arial" w:hAnsi="Arial" w:cs="Arial"/>
                <w:sz w:val="20"/>
                <w:szCs w:val="20"/>
              </w:rPr>
              <w:t xml:space="preserve">Szczegółowa analiza tendencji wzrostowej na </w:t>
            </w:r>
            <w:r w:rsidR="009F358E" w:rsidRPr="009B4BD9">
              <w:rPr>
                <w:rFonts w:ascii="Arial" w:hAnsi="Arial" w:cs="Arial"/>
                <w:sz w:val="20"/>
                <w:szCs w:val="20"/>
              </w:rPr>
              <w:t>popyt na usługi parkingowe w tym miejscu,</w:t>
            </w:r>
            <w:r w:rsidRPr="009B4BD9">
              <w:rPr>
                <w:rFonts w:ascii="Arial" w:hAnsi="Arial" w:cs="Arial"/>
                <w:sz w:val="20"/>
                <w:szCs w:val="20"/>
              </w:rPr>
              <w:t xml:space="preserve"> a także</w:t>
            </w:r>
            <w:r>
              <w:rPr>
                <w:rFonts w:ascii="Arial" w:hAnsi="Arial" w:cs="Arial"/>
                <w:sz w:val="20"/>
                <w:szCs w:val="20"/>
              </w:rPr>
              <w:t xml:space="preserve"> w najbliższej okolicy w strefie płatnego parkowania wskazuje na atrakcyjność i</w:t>
            </w:r>
            <w:r w:rsidR="009F358E" w:rsidRPr="009F358E">
              <w:rPr>
                <w:rFonts w:ascii="Arial" w:hAnsi="Arial" w:cs="Arial"/>
                <w:sz w:val="20"/>
                <w:szCs w:val="20"/>
              </w:rPr>
              <w:t xml:space="preserve"> zasadność lokalizacji pod przyszłą inwestycję.</w:t>
            </w:r>
            <w:r>
              <w:rPr>
                <w:rFonts w:ascii="Arial" w:hAnsi="Arial" w:cs="Arial"/>
                <w:sz w:val="20"/>
                <w:szCs w:val="20"/>
              </w:rPr>
              <w:t xml:space="preserve"> Przychody</w:t>
            </w:r>
            <w:r w:rsidR="004E3A25">
              <w:rPr>
                <w:rFonts w:ascii="Arial" w:hAnsi="Arial" w:cs="Arial"/>
                <w:sz w:val="20"/>
                <w:szCs w:val="20"/>
              </w:rPr>
              <w:t xml:space="preserve"> z całej strefy płatnego parkowania w Kielcach od 2015 roku rosną 0,5-8% (poza 2018</w:t>
            </w:r>
            <w:r w:rsidR="00CA0680">
              <w:rPr>
                <w:rFonts w:ascii="Arial" w:hAnsi="Arial" w:cs="Arial"/>
                <w:sz w:val="20"/>
                <w:szCs w:val="20"/>
              </w:rPr>
              <w:t xml:space="preserve"> r. i 2020 r. kiedy notuje się spadek).</w:t>
            </w:r>
            <w:r w:rsidR="004E3A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5751" w:rsidRPr="008A0DC5">
              <w:rPr>
                <w:rFonts w:ascii="Arial" w:hAnsi="Arial" w:cs="Arial"/>
                <w:sz w:val="20"/>
                <w:szCs w:val="20"/>
              </w:rPr>
              <w:t xml:space="preserve">Do 2020 r. stawki opłat za miejsce parkingowe nie zmieniały się. </w:t>
            </w:r>
            <w:r w:rsidR="00CA0680" w:rsidRPr="008A0DC5">
              <w:rPr>
                <w:rFonts w:ascii="Arial" w:hAnsi="Arial" w:cs="Arial"/>
                <w:sz w:val="20"/>
                <w:szCs w:val="20"/>
              </w:rPr>
              <w:t>Miejski Zarząd Dróg co rok inwestuje</w:t>
            </w:r>
            <w:r w:rsidR="00CA0680">
              <w:rPr>
                <w:rFonts w:ascii="Arial" w:hAnsi="Arial" w:cs="Arial"/>
                <w:sz w:val="20"/>
                <w:szCs w:val="20"/>
              </w:rPr>
              <w:t xml:space="preserve"> znaczne środki finansowe w infrastrukturę drogową i udoskonala strefę płatnego parkowania, aby stała się bardziej przyjazna użytkownikom.</w:t>
            </w:r>
          </w:p>
          <w:p w14:paraId="0053179C" w14:textId="11F0B5A4" w:rsidR="004E1A6A" w:rsidRDefault="004E1A6A" w:rsidP="009F358E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Przychody ze strefy płatnego parkowania w Kielcach:</w:t>
            </w:r>
          </w:p>
          <w:p w14:paraId="1166F8A0" w14:textId="0A76B259" w:rsidR="004E1A6A" w:rsidRDefault="004E1A6A" w:rsidP="004E1A6A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rok – 3 301 600,57 zł.,</w:t>
            </w:r>
          </w:p>
          <w:p w14:paraId="5A751C22" w14:textId="615A1039" w:rsidR="004E1A6A" w:rsidRDefault="004E1A6A" w:rsidP="004E1A6A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 rok – 3 315 436,82 zł.,</w:t>
            </w:r>
          </w:p>
          <w:p w14:paraId="572D4867" w14:textId="787538BB" w:rsidR="004E1A6A" w:rsidRDefault="004E1A6A" w:rsidP="004E1A6A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 rok – 3 342 370,84 zł.,</w:t>
            </w:r>
          </w:p>
          <w:p w14:paraId="440E4842" w14:textId="2450A7DF" w:rsidR="004E1A6A" w:rsidRDefault="004E1A6A" w:rsidP="004E1A6A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rok – 3 268 881,93 zł.,</w:t>
            </w:r>
          </w:p>
          <w:p w14:paraId="4544D64D" w14:textId="45F6790C" w:rsidR="004E1A6A" w:rsidRDefault="004E1A6A" w:rsidP="004E1A6A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rok – 3 346 680,20 zł.,</w:t>
            </w:r>
          </w:p>
          <w:p w14:paraId="1B8EAD69" w14:textId="08AFCAD2" w:rsidR="004E1A6A" w:rsidRDefault="004E1A6A" w:rsidP="004E1A6A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rok – 1 790 113,10 zł.</w:t>
            </w:r>
          </w:p>
          <w:p w14:paraId="2A4CFC3D" w14:textId="24E2974D" w:rsidR="007C7C1A" w:rsidRPr="007C7C1A" w:rsidRDefault="00355751" w:rsidP="007C7C1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DC5">
              <w:rPr>
                <w:rFonts w:ascii="Arial" w:hAnsi="Arial" w:cs="Arial"/>
                <w:sz w:val="20"/>
                <w:szCs w:val="20"/>
              </w:rPr>
              <w:t xml:space="preserve">17 maja 2021 r. wprowadzono nieznacznie podwyższoną stawkę opłat za miejsce parkingowe, oraz dodatkowo regułę, że pierwsze 45 min. parkowania jest bezpłatne. Znacznie wzrosły opłaty za brak biletu parkingowego. Mimo to, </w:t>
            </w:r>
            <w:r w:rsidR="001C459C" w:rsidRPr="008A0DC5">
              <w:rPr>
                <w:rFonts w:ascii="Arial" w:hAnsi="Arial" w:cs="Arial"/>
                <w:sz w:val="20"/>
                <w:szCs w:val="20"/>
              </w:rPr>
              <w:t>w</w:t>
            </w:r>
            <w:r w:rsidRPr="008A0DC5">
              <w:rPr>
                <w:rFonts w:ascii="Arial" w:hAnsi="Arial" w:cs="Arial"/>
                <w:sz w:val="20"/>
                <w:szCs w:val="20"/>
              </w:rPr>
              <w:t xml:space="preserve"> strefie płatnego parkowania w Kielcach przy obecnych stawkach za abonament oraz godzinę parkowania popyt jest większy niż ilość miejsc parkingowych. Zajętość miejsc prawidłowo oznakowanych w s</w:t>
            </w:r>
            <w:r w:rsidR="001C459C" w:rsidRPr="008A0DC5">
              <w:rPr>
                <w:rFonts w:ascii="Arial" w:hAnsi="Arial" w:cs="Arial"/>
                <w:sz w:val="20"/>
                <w:szCs w:val="20"/>
              </w:rPr>
              <w:t xml:space="preserve">trefie </w:t>
            </w:r>
            <w:r w:rsidRPr="008A0DC5">
              <w:rPr>
                <w:rFonts w:ascii="Arial" w:hAnsi="Arial" w:cs="Arial"/>
                <w:sz w:val="20"/>
                <w:szCs w:val="20"/>
              </w:rPr>
              <w:t>p</w:t>
            </w:r>
            <w:r w:rsidR="001C459C" w:rsidRPr="008A0DC5">
              <w:rPr>
                <w:rFonts w:ascii="Arial" w:hAnsi="Arial" w:cs="Arial"/>
                <w:sz w:val="20"/>
                <w:szCs w:val="20"/>
              </w:rPr>
              <w:t xml:space="preserve">łatnego </w:t>
            </w:r>
            <w:r w:rsidRPr="008A0DC5">
              <w:rPr>
                <w:rFonts w:ascii="Arial" w:hAnsi="Arial" w:cs="Arial"/>
                <w:sz w:val="20"/>
                <w:szCs w:val="20"/>
              </w:rPr>
              <w:t>p</w:t>
            </w:r>
            <w:r w:rsidR="001C459C" w:rsidRPr="008A0DC5">
              <w:rPr>
                <w:rFonts w:ascii="Arial" w:hAnsi="Arial" w:cs="Arial"/>
                <w:sz w:val="20"/>
                <w:szCs w:val="20"/>
              </w:rPr>
              <w:t>arkowania</w:t>
            </w:r>
            <w:r w:rsidRPr="008A0DC5">
              <w:rPr>
                <w:rFonts w:ascii="Arial" w:hAnsi="Arial" w:cs="Arial"/>
                <w:sz w:val="20"/>
                <w:szCs w:val="20"/>
              </w:rPr>
              <w:t xml:space="preserve"> według sprzedanych abonamentów, identyfikatorów oraz biletów jest większa niż pojemność s</w:t>
            </w:r>
            <w:r w:rsidR="001C459C" w:rsidRPr="008A0DC5">
              <w:rPr>
                <w:rFonts w:ascii="Arial" w:hAnsi="Arial" w:cs="Arial"/>
                <w:sz w:val="20"/>
                <w:szCs w:val="20"/>
              </w:rPr>
              <w:t xml:space="preserve">trefy </w:t>
            </w:r>
            <w:r w:rsidRPr="008A0DC5">
              <w:rPr>
                <w:rFonts w:ascii="Arial" w:hAnsi="Arial" w:cs="Arial"/>
                <w:sz w:val="20"/>
                <w:szCs w:val="20"/>
              </w:rPr>
              <w:t>pp. Wzrost przychodów idzie za wzrostem stawek za parkowanie, ponieważ śródmiejskie ulice zawsze charakteryzują się deficytem miejsc do parkowania.</w:t>
            </w:r>
          </w:p>
          <w:p w14:paraId="0C375142" w14:textId="77777777" w:rsidR="009F358E" w:rsidRPr="009F358E" w:rsidRDefault="009F358E" w:rsidP="009F358E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58E">
              <w:rPr>
                <w:rFonts w:ascii="Arial" w:hAnsi="Arial" w:cs="Arial"/>
                <w:sz w:val="20"/>
                <w:szCs w:val="20"/>
              </w:rPr>
              <w:t xml:space="preserve">Korzystny wpływ na popyt na usługi świadczone w ramach przedsięwzięcia będą miały przede wszystkim główne tzw. generatory ruchu ulicznego w mieście (zlokalizowane w bezpośrednim sąsiedztwie lub w odległości do 500 m od Placu Wolności):  </w:t>
            </w:r>
          </w:p>
          <w:p w14:paraId="4134F95D" w14:textId="77777777" w:rsidR="009F358E" w:rsidRPr="009F358E" w:rsidRDefault="009F358E" w:rsidP="00AC1278">
            <w:pPr>
              <w:numPr>
                <w:ilvl w:val="0"/>
                <w:numId w:val="6"/>
              </w:numPr>
              <w:spacing w:after="120" w:line="240" w:lineRule="auto"/>
              <w:ind w:left="49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58E">
              <w:rPr>
                <w:rFonts w:ascii="Arial" w:hAnsi="Arial" w:cs="Arial"/>
                <w:sz w:val="20"/>
                <w:szCs w:val="20"/>
              </w:rPr>
              <w:t xml:space="preserve">Muzeum Zabawy i Zabawek </w:t>
            </w:r>
          </w:p>
          <w:p w14:paraId="284F3AF4" w14:textId="77777777" w:rsidR="009F358E" w:rsidRPr="009F358E" w:rsidRDefault="009F358E" w:rsidP="00AC1278">
            <w:pPr>
              <w:numPr>
                <w:ilvl w:val="0"/>
                <w:numId w:val="6"/>
              </w:numPr>
              <w:spacing w:after="120" w:line="240" w:lineRule="auto"/>
              <w:ind w:left="498" w:hanging="284"/>
              <w:rPr>
                <w:rFonts w:ascii="Arial" w:hAnsi="Arial" w:cs="Arial"/>
                <w:sz w:val="20"/>
                <w:szCs w:val="20"/>
              </w:rPr>
            </w:pPr>
            <w:r w:rsidRPr="009F358E">
              <w:rPr>
                <w:rFonts w:ascii="Arial" w:hAnsi="Arial" w:cs="Arial"/>
                <w:sz w:val="20"/>
                <w:szCs w:val="20"/>
              </w:rPr>
              <w:t xml:space="preserve">Muzeum Historii Miasta Kielc </w:t>
            </w:r>
          </w:p>
          <w:p w14:paraId="02957823" w14:textId="77777777" w:rsidR="009F358E" w:rsidRPr="009F358E" w:rsidRDefault="009F358E" w:rsidP="00AC1278">
            <w:pPr>
              <w:numPr>
                <w:ilvl w:val="0"/>
                <w:numId w:val="6"/>
              </w:numPr>
              <w:spacing w:after="120" w:line="240" w:lineRule="auto"/>
              <w:ind w:left="498" w:hanging="284"/>
              <w:rPr>
                <w:rFonts w:ascii="Arial" w:hAnsi="Arial" w:cs="Arial"/>
                <w:sz w:val="20"/>
                <w:szCs w:val="20"/>
              </w:rPr>
            </w:pPr>
            <w:r w:rsidRPr="009F358E">
              <w:rPr>
                <w:rFonts w:ascii="Arial" w:hAnsi="Arial" w:cs="Arial"/>
                <w:sz w:val="20"/>
                <w:szCs w:val="20"/>
              </w:rPr>
              <w:t xml:space="preserve">Muzeum Lat Szkolnych Sienkiewicza </w:t>
            </w:r>
          </w:p>
          <w:p w14:paraId="3B2E93DB" w14:textId="77777777" w:rsidR="009F358E" w:rsidRPr="009F358E" w:rsidRDefault="009F358E" w:rsidP="00AC1278">
            <w:pPr>
              <w:numPr>
                <w:ilvl w:val="0"/>
                <w:numId w:val="6"/>
              </w:numPr>
              <w:spacing w:after="120" w:line="240" w:lineRule="auto"/>
              <w:ind w:left="498" w:hanging="284"/>
              <w:rPr>
                <w:rFonts w:ascii="Arial" w:hAnsi="Arial" w:cs="Arial"/>
                <w:sz w:val="20"/>
                <w:szCs w:val="20"/>
              </w:rPr>
            </w:pPr>
            <w:r w:rsidRPr="009F358E">
              <w:rPr>
                <w:rFonts w:ascii="Arial" w:hAnsi="Arial" w:cs="Arial"/>
                <w:sz w:val="20"/>
                <w:szCs w:val="20"/>
              </w:rPr>
              <w:t xml:space="preserve">Muzeum Diecezjalne </w:t>
            </w:r>
          </w:p>
          <w:p w14:paraId="04EB1ACC" w14:textId="77777777" w:rsidR="009F358E" w:rsidRPr="009F358E" w:rsidRDefault="009F358E" w:rsidP="00AC1278">
            <w:pPr>
              <w:numPr>
                <w:ilvl w:val="0"/>
                <w:numId w:val="6"/>
              </w:numPr>
              <w:spacing w:after="120" w:line="240" w:lineRule="auto"/>
              <w:ind w:left="498" w:hanging="284"/>
              <w:rPr>
                <w:rFonts w:ascii="Arial" w:hAnsi="Arial" w:cs="Arial"/>
                <w:sz w:val="20"/>
                <w:szCs w:val="20"/>
              </w:rPr>
            </w:pPr>
            <w:r w:rsidRPr="009F358E">
              <w:rPr>
                <w:rFonts w:ascii="Arial" w:hAnsi="Arial" w:cs="Arial"/>
                <w:sz w:val="20"/>
                <w:szCs w:val="20"/>
              </w:rPr>
              <w:t xml:space="preserve">Muzeum Wsi Kieleckiej Dworek </w:t>
            </w:r>
            <w:proofErr w:type="spellStart"/>
            <w:r w:rsidRPr="009F358E">
              <w:rPr>
                <w:rFonts w:ascii="Arial" w:hAnsi="Arial" w:cs="Arial"/>
                <w:sz w:val="20"/>
                <w:szCs w:val="20"/>
              </w:rPr>
              <w:t>Laszczyków</w:t>
            </w:r>
            <w:proofErr w:type="spellEnd"/>
            <w:r w:rsidRPr="009F35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6FAD3F" w14:textId="77777777" w:rsidR="009F358E" w:rsidRPr="009F358E" w:rsidRDefault="009F358E" w:rsidP="00AC1278">
            <w:pPr>
              <w:numPr>
                <w:ilvl w:val="0"/>
                <w:numId w:val="6"/>
              </w:numPr>
              <w:spacing w:after="120" w:line="240" w:lineRule="auto"/>
              <w:ind w:left="498" w:hanging="284"/>
              <w:rPr>
                <w:rFonts w:ascii="Arial" w:hAnsi="Arial" w:cs="Arial"/>
                <w:sz w:val="20"/>
                <w:szCs w:val="20"/>
              </w:rPr>
            </w:pPr>
            <w:r w:rsidRPr="009F358E">
              <w:rPr>
                <w:rFonts w:ascii="Arial" w:hAnsi="Arial" w:cs="Arial"/>
                <w:sz w:val="20"/>
                <w:szCs w:val="20"/>
              </w:rPr>
              <w:t>Bazylika Katedralna pw. Wniebowzięcia NMP</w:t>
            </w:r>
          </w:p>
          <w:p w14:paraId="39561903" w14:textId="77777777" w:rsidR="009F358E" w:rsidRPr="009F358E" w:rsidRDefault="009F358E" w:rsidP="00AC1278">
            <w:pPr>
              <w:numPr>
                <w:ilvl w:val="0"/>
                <w:numId w:val="6"/>
              </w:numPr>
              <w:spacing w:after="120" w:line="240" w:lineRule="auto"/>
              <w:ind w:left="49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58E">
              <w:rPr>
                <w:rFonts w:ascii="Arial" w:hAnsi="Arial" w:cs="Arial"/>
                <w:sz w:val="20"/>
                <w:szCs w:val="20"/>
              </w:rPr>
              <w:t>Kieleckie Centrum Kultury (jedna z najważniejszych instytucji kulturalnych w mieście</w:t>
            </w:r>
            <w:r w:rsidRPr="009F358E">
              <w:rPr>
                <w:rFonts w:ascii="Arial" w:hAnsi="Arial" w:cs="Arial"/>
                <w:sz w:val="20"/>
                <w:szCs w:val="20"/>
              </w:rPr>
              <w:br/>
              <w:t xml:space="preserve">i regionie, w siedzibie mieszczą się m.in.: galeria sztuki, ośrodek TVP 3 Kielce, Kielecki Teatr Tańca, sale konferencyjne, dwie sceny o widowni na 720 i 190 miejsc; wysoka częstotliwość wydarzeń rozrywkowo-kulturalnych)    </w:t>
            </w:r>
          </w:p>
          <w:p w14:paraId="370A5ABD" w14:textId="77777777" w:rsidR="009F358E" w:rsidRPr="009F358E" w:rsidRDefault="009F358E" w:rsidP="00AC1278">
            <w:pPr>
              <w:numPr>
                <w:ilvl w:val="0"/>
                <w:numId w:val="6"/>
              </w:numPr>
              <w:spacing w:after="120" w:line="240" w:lineRule="auto"/>
              <w:ind w:left="49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58E">
              <w:rPr>
                <w:rFonts w:ascii="Arial" w:hAnsi="Arial" w:cs="Arial"/>
                <w:sz w:val="20"/>
                <w:szCs w:val="20"/>
              </w:rPr>
              <w:t xml:space="preserve">Filharmonia Świętokrzyska im. Oskara Kolberga (duża widownia – 515 miejsc, sala kameralna – 200 miejsc, sala prób – 150 miejsc; wysoka częstotliwość wydarzeń rozrywkowo-kulturalnych; obiekt posiada parking wewnętrzny na 96 miejsc postojowych) </w:t>
            </w:r>
          </w:p>
          <w:p w14:paraId="2347C58D" w14:textId="77777777" w:rsidR="009F358E" w:rsidRPr="009F358E" w:rsidRDefault="009F358E" w:rsidP="00AC1278">
            <w:pPr>
              <w:numPr>
                <w:ilvl w:val="0"/>
                <w:numId w:val="6"/>
              </w:numPr>
              <w:spacing w:after="120" w:line="240" w:lineRule="auto"/>
              <w:ind w:left="498" w:hanging="284"/>
              <w:rPr>
                <w:rFonts w:ascii="Arial" w:hAnsi="Arial" w:cs="Arial"/>
                <w:sz w:val="20"/>
                <w:szCs w:val="20"/>
              </w:rPr>
            </w:pPr>
            <w:r w:rsidRPr="009F358E">
              <w:rPr>
                <w:rFonts w:ascii="Arial" w:hAnsi="Arial" w:cs="Arial"/>
                <w:sz w:val="20"/>
                <w:szCs w:val="20"/>
              </w:rPr>
              <w:t>Targowisko Miejskie (duże nagromadzenie pojazdów w dni targowe)</w:t>
            </w:r>
          </w:p>
          <w:p w14:paraId="1372713E" w14:textId="77777777" w:rsidR="009F358E" w:rsidRPr="009F358E" w:rsidRDefault="009F358E" w:rsidP="00AC1278">
            <w:pPr>
              <w:numPr>
                <w:ilvl w:val="0"/>
                <w:numId w:val="6"/>
              </w:numPr>
              <w:spacing w:after="120" w:line="240" w:lineRule="auto"/>
              <w:ind w:left="498" w:hanging="284"/>
              <w:rPr>
                <w:rFonts w:ascii="Arial" w:hAnsi="Arial" w:cs="Arial"/>
                <w:sz w:val="20"/>
                <w:szCs w:val="20"/>
              </w:rPr>
            </w:pPr>
            <w:r w:rsidRPr="009F358E">
              <w:rPr>
                <w:rFonts w:ascii="Arial" w:hAnsi="Arial" w:cs="Arial"/>
                <w:sz w:val="20"/>
                <w:szCs w:val="20"/>
              </w:rPr>
              <w:t xml:space="preserve">Sąd Okręgowy </w:t>
            </w:r>
          </w:p>
          <w:p w14:paraId="286F01C9" w14:textId="77777777" w:rsidR="009F358E" w:rsidRPr="009F358E" w:rsidRDefault="009F358E" w:rsidP="00AC1278">
            <w:pPr>
              <w:numPr>
                <w:ilvl w:val="0"/>
                <w:numId w:val="6"/>
              </w:numPr>
              <w:spacing w:after="120" w:line="240" w:lineRule="auto"/>
              <w:ind w:left="498" w:hanging="284"/>
              <w:rPr>
                <w:rFonts w:ascii="Arial" w:hAnsi="Arial" w:cs="Arial"/>
                <w:sz w:val="20"/>
                <w:szCs w:val="20"/>
              </w:rPr>
            </w:pPr>
            <w:r w:rsidRPr="009F358E">
              <w:rPr>
                <w:rFonts w:ascii="Arial" w:hAnsi="Arial" w:cs="Arial"/>
                <w:sz w:val="20"/>
                <w:szCs w:val="20"/>
              </w:rPr>
              <w:t>Wojewódzki Sąd Administracyjny</w:t>
            </w:r>
          </w:p>
          <w:p w14:paraId="45A44094" w14:textId="77777777" w:rsidR="009F358E" w:rsidRPr="009F358E" w:rsidRDefault="009F358E" w:rsidP="00AC1278">
            <w:pPr>
              <w:numPr>
                <w:ilvl w:val="0"/>
                <w:numId w:val="6"/>
              </w:numPr>
              <w:spacing w:after="120" w:line="240" w:lineRule="auto"/>
              <w:ind w:left="498" w:hanging="284"/>
              <w:rPr>
                <w:rFonts w:ascii="Arial" w:hAnsi="Arial" w:cs="Arial"/>
                <w:sz w:val="20"/>
                <w:szCs w:val="20"/>
              </w:rPr>
            </w:pPr>
            <w:r w:rsidRPr="009F358E">
              <w:rPr>
                <w:rFonts w:ascii="Arial" w:hAnsi="Arial" w:cs="Arial"/>
                <w:sz w:val="20"/>
                <w:szCs w:val="20"/>
              </w:rPr>
              <w:t>Urząd Statystyczny</w:t>
            </w:r>
          </w:p>
          <w:p w14:paraId="494E4F52" w14:textId="77777777" w:rsidR="009F358E" w:rsidRPr="009F358E" w:rsidRDefault="009F358E" w:rsidP="00AC1278">
            <w:pPr>
              <w:numPr>
                <w:ilvl w:val="0"/>
                <w:numId w:val="6"/>
              </w:numPr>
              <w:spacing w:after="120" w:line="240" w:lineRule="auto"/>
              <w:ind w:left="498" w:hanging="284"/>
              <w:rPr>
                <w:rFonts w:ascii="Arial" w:hAnsi="Arial" w:cs="Arial"/>
                <w:sz w:val="20"/>
                <w:szCs w:val="20"/>
              </w:rPr>
            </w:pPr>
            <w:r w:rsidRPr="009F358E">
              <w:rPr>
                <w:rFonts w:ascii="Arial" w:hAnsi="Arial" w:cs="Arial"/>
                <w:sz w:val="20"/>
                <w:szCs w:val="20"/>
              </w:rPr>
              <w:t>Wojewódzka Komenda Policji</w:t>
            </w:r>
          </w:p>
          <w:p w14:paraId="5C45E9A9" w14:textId="77777777" w:rsidR="009F358E" w:rsidRPr="009F358E" w:rsidRDefault="009F358E" w:rsidP="00AC1278">
            <w:pPr>
              <w:numPr>
                <w:ilvl w:val="0"/>
                <w:numId w:val="6"/>
              </w:numPr>
              <w:spacing w:after="120" w:line="240" w:lineRule="auto"/>
              <w:ind w:left="498" w:hanging="284"/>
              <w:rPr>
                <w:rFonts w:ascii="Arial" w:hAnsi="Arial" w:cs="Arial"/>
                <w:sz w:val="20"/>
                <w:szCs w:val="20"/>
              </w:rPr>
            </w:pPr>
            <w:r w:rsidRPr="009F358E">
              <w:rPr>
                <w:rFonts w:ascii="Arial" w:hAnsi="Arial" w:cs="Arial"/>
                <w:sz w:val="20"/>
                <w:szCs w:val="20"/>
              </w:rPr>
              <w:t>2 Komisariaty Komendy Miejskiej Policji</w:t>
            </w:r>
          </w:p>
          <w:p w14:paraId="0121CF51" w14:textId="77777777" w:rsidR="009F358E" w:rsidRPr="009F358E" w:rsidRDefault="009F358E" w:rsidP="00AC1278">
            <w:pPr>
              <w:numPr>
                <w:ilvl w:val="0"/>
                <w:numId w:val="6"/>
              </w:numPr>
              <w:spacing w:after="120" w:line="240" w:lineRule="auto"/>
              <w:ind w:left="49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58E">
              <w:rPr>
                <w:rFonts w:ascii="Arial" w:hAnsi="Arial" w:cs="Arial"/>
                <w:sz w:val="20"/>
                <w:szCs w:val="20"/>
              </w:rPr>
              <w:lastRenderedPageBreak/>
              <w:t>Świętokrzyski Urząd Celno-Skarbowy</w:t>
            </w:r>
          </w:p>
          <w:p w14:paraId="091AFE84" w14:textId="77777777" w:rsidR="009F358E" w:rsidRPr="009F358E" w:rsidRDefault="009F358E" w:rsidP="00CA0680">
            <w:pPr>
              <w:numPr>
                <w:ilvl w:val="0"/>
                <w:numId w:val="6"/>
              </w:numPr>
              <w:spacing w:after="120" w:line="240" w:lineRule="auto"/>
              <w:ind w:left="49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58E">
              <w:rPr>
                <w:rFonts w:ascii="Arial" w:hAnsi="Arial" w:cs="Arial"/>
                <w:sz w:val="20"/>
                <w:szCs w:val="20"/>
              </w:rPr>
              <w:t xml:space="preserve">Ulica Sienkiewicza (reprezentacyjna ulica handlowa o długości 1,3 km; duże nagromadzenie obiektów: handlowo-usługowych, gastronomicznych, kulturalnych, rozrywkowych, itp.)  </w:t>
            </w:r>
          </w:p>
          <w:p w14:paraId="6BA2C83F" w14:textId="77777777" w:rsidR="009F358E" w:rsidRPr="009F358E" w:rsidRDefault="009F358E" w:rsidP="00AC1278">
            <w:pPr>
              <w:numPr>
                <w:ilvl w:val="0"/>
                <w:numId w:val="6"/>
              </w:numPr>
              <w:spacing w:after="120" w:line="240" w:lineRule="auto"/>
              <w:ind w:left="498" w:hanging="284"/>
              <w:rPr>
                <w:rFonts w:ascii="Arial" w:hAnsi="Arial" w:cs="Arial"/>
                <w:sz w:val="20"/>
                <w:szCs w:val="20"/>
              </w:rPr>
            </w:pPr>
            <w:r w:rsidRPr="009F358E">
              <w:rPr>
                <w:rFonts w:ascii="Arial" w:hAnsi="Arial" w:cs="Arial"/>
                <w:sz w:val="20"/>
                <w:szCs w:val="20"/>
              </w:rPr>
              <w:t xml:space="preserve">Uniwersytet Jana Kochanowskiego – Rektorat </w:t>
            </w:r>
          </w:p>
          <w:p w14:paraId="5EE90A5D" w14:textId="77777777" w:rsidR="009F358E" w:rsidRPr="009F358E" w:rsidRDefault="009F358E" w:rsidP="00AC1278">
            <w:pPr>
              <w:numPr>
                <w:ilvl w:val="0"/>
                <w:numId w:val="6"/>
              </w:numPr>
              <w:spacing w:after="120" w:line="240" w:lineRule="auto"/>
              <w:ind w:left="498" w:hanging="284"/>
              <w:rPr>
                <w:rFonts w:ascii="Arial" w:hAnsi="Arial" w:cs="Arial"/>
                <w:sz w:val="20"/>
                <w:szCs w:val="20"/>
              </w:rPr>
            </w:pPr>
            <w:r w:rsidRPr="009F358E">
              <w:rPr>
                <w:rFonts w:ascii="Arial" w:hAnsi="Arial" w:cs="Arial"/>
                <w:sz w:val="20"/>
                <w:szCs w:val="20"/>
              </w:rPr>
              <w:t xml:space="preserve">II Liceum Ogólnokształcące im. Jana Śniadeckiego </w:t>
            </w:r>
          </w:p>
          <w:p w14:paraId="2D3F828E" w14:textId="77777777" w:rsidR="009F358E" w:rsidRPr="009F358E" w:rsidRDefault="009F358E" w:rsidP="00AC1278">
            <w:pPr>
              <w:numPr>
                <w:ilvl w:val="0"/>
                <w:numId w:val="6"/>
              </w:numPr>
              <w:spacing w:after="120" w:line="240" w:lineRule="auto"/>
              <w:ind w:left="498" w:hanging="284"/>
              <w:rPr>
                <w:rFonts w:ascii="Arial" w:hAnsi="Arial" w:cs="Arial"/>
                <w:sz w:val="20"/>
                <w:szCs w:val="20"/>
              </w:rPr>
            </w:pPr>
            <w:r w:rsidRPr="009F358E">
              <w:rPr>
                <w:rFonts w:ascii="Arial" w:hAnsi="Arial" w:cs="Arial"/>
                <w:sz w:val="20"/>
                <w:szCs w:val="20"/>
              </w:rPr>
              <w:t>Seminarium Duchowne</w:t>
            </w:r>
          </w:p>
          <w:p w14:paraId="78804338" w14:textId="77777777" w:rsidR="009F358E" w:rsidRPr="009F358E" w:rsidRDefault="009F358E" w:rsidP="00AC1278">
            <w:pPr>
              <w:numPr>
                <w:ilvl w:val="0"/>
                <w:numId w:val="6"/>
              </w:numPr>
              <w:spacing w:after="120" w:line="240" w:lineRule="auto"/>
              <w:ind w:left="498" w:hanging="284"/>
              <w:rPr>
                <w:rFonts w:ascii="Arial" w:hAnsi="Arial" w:cs="Arial"/>
                <w:sz w:val="20"/>
                <w:szCs w:val="20"/>
              </w:rPr>
            </w:pPr>
            <w:r w:rsidRPr="009F358E">
              <w:rPr>
                <w:rFonts w:ascii="Arial" w:hAnsi="Arial" w:cs="Arial"/>
                <w:sz w:val="20"/>
                <w:szCs w:val="20"/>
              </w:rPr>
              <w:t>Świętokrzyski Wojewódzki Oddział NFZ</w:t>
            </w:r>
          </w:p>
          <w:p w14:paraId="1F0DCF6D" w14:textId="3C8C6818" w:rsidR="009F358E" w:rsidRPr="009F358E" w:rsidRDefault="009F358E" w:rsidP="00CA068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58E">
              <w:rPr>
                <w:rFonts w:ascii="Arial" w:hAnsi="Arial" w:cs="Arial"/>
                <w:sz w:val="20"/>
                <w:szCs w:val="20"/>
              </w:rPr>
              <w:t>Stworzenie nowej przestrzeni na Placu Wolności również będzie pozytywnie oddziaływało na popyt na usługi świadczone w ramach przedsięwzięcia - na płycie wydzielona zostanie część reprezentacyjna przeznaczona na uroczystości i inscenizacje historyczne; częś</w:t>
            </w:r>
            <w:r w:rsidR="00CA0680">
              <w:rPr>
                <w:rFonts w:ascii="Arial" w:hAnsi="Arial" w:cs="Arial"/>
                <w:sz w:val="20"/>
                <w:szCs w:val="20"/>
              </w:rPr>
              <w:t xml:space="preserve">ć rekreacyjna </w:t>
            </w:r>
            <w:r w:rsidRPr="009F358E">
              <w:rPr>
                <w:rFonts w:ascii="Arial" w:hAnsi="Arial" w:cs="Arial"/>
                <w:sz w:val="20"/>
                <w:szCs w:val="20"/>
              </w:rPr>
              <w:t>z placem zabaw i amfiteatrem, sadzawką i fontanną; oraz część wypoczynkowa z meblami miejskimi, zielenią, kaskadami wodnymi i siłownią na wolnym powietrzu.</w:t>
            </w:r>
          </w:p>
        </w:tc>
      </w:tr>
      <w:tr w:rsidR="009F358E" w:rsidRPr="00332C2F" w14:paraId="5A5B5AA5" w14:textId="77777777" w:rsidTr="00B7028A">
        <w:trPr>
          <w:trHeight w:val="425"/>
        </w:trPr>
        <w:tc>
          <w:tcPr>
            <w:tcW w:w="9690" w:type="dxa"/>
            <w:shd w:val="clear" w:color="auto" w:fill="F2F2F2"/>
            <w:vAlign w:val="center"/>
          </w:tcPr>
          <w:p w14:paraId="4BE9908D" w14:textId="77777777" w:rsidR="009F358E" w:rsidRPr="00332C2F" w:rsidRDefault="009F358E" w:rsidP="009F358E">
            <w:pPr>
              <w:spacing w:after="0" w:line="240" w:lineRule="auto"/>
              <w:rPr>
                <w:rStyle w:val="BezodstpwZnak"/>
                <w:rFonts w:ascii="Arial" w:hAnsi="Arial" w:cs="Arial"/>
                <w:b/>
                <w:sz w:val="20"/>
                <w:szCs w:val="20"/>
              </w:rPr>
            </w:pPr>
            <w:r w:rsidRPr="00332C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Cele projektu</w:t>
            </w:r>
          </w:p>
        </w:tc>
      </w:tr>
      <w:tr w:rsidR="009F358E" w:rsidRPr="008B01D8" w14:paraId="181355B2" w14:textId="77777777" w:rsidTr="007C21C7">
        <w:trPr>
          <w:trHeight w:val="1698"/>
        </w:trPr>
        <w:tc>
          <w:tcPr>
            <w:tcW w:w="9690" w:type="dxa"/>
            <w:vAlign w:val="center"/>
          </w:tcPr>
          <w:p w14:paraId="487E83BB" w14:textId="7928CB25" w:rsidR="003D4BF4" w:rsidRPr="008B01D8" w:rsidRDefault="003D4BF4" w:rsidP="006D0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01D8">
              <w:rPr>
                <w:rFonts w:ascii="Arial" w:hAnsi="Arial" w:cs="Arial"/>
                <w:sz w:val="20"/>
                <w:szCs w:val="20"/>
              </w:rPr>
              <w:t xml:space="preserve">Określone na obecnym etapie cele projektu to: </w:t>
            </w:r>
          </w:p>
          <w:p w14:paraId="575D7945" w14:textId="3B68B2FA" w:rsidR="008B01D8" w:rsidRPr="00CD709A" w:rsidRDefault="003D4BF4" w:rsidP="006D039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1D8">
              <w:rPr>
                <w:rFonts w:ascii="Arial" w:hAnsi="Arial" w:cs="Arial"/>
                <w:sz w:val="20"/>
                <w:szCs w:val="20"/>
              </w:rPr>
              <w:t>Rewitalizacja zabytkowej przestrzeni oraz ochrona dziedzictwa kulturowego skupionego wokół Placu Wolności</w:t>
            </w:r>
            <w:r w:rsidR="008B01D8" w:rsidRPr="008B01D8">
              <w:rPr>
                <w:rFonts w:ascii="Arial" w:hAnsi="Arial" w:cs="Arial"/>
                <w:sz w:val="20"/>
                <w:szCs w:val="20"/>
              </w:rPr>
              <w:t xml:space="preserve"> (układ urbanistyczny, zespoły zabudowy wpisane zostały do Rejestru Zabytków Województwa Świętokrzyskiego pod nr A.395 </w:t>
            </w:r>
            <w:r w:rsidR="000E4F6E" w:rsidRPr="000E4F6E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(</w:t>
            </w:r>
            <w:r w:rsidR="000E4F6E" w:rsidRPr="00CD709A">
              <w:rPr>
                <w:rFonts w:ascii="Arial" w:hAnsi="Arial" w:cs="Arial"/>
                <w:sz w:val="20"/>
                <w:szCs w:val="20"/>
              </w:rPr>
              <w:t xml:space="preserve">dawniej nr 526 z 1968r. i decyzja nr 917 z 1976 r.) </w:t>
            </w:r>
            <w:r w:rsidR="008B01D8" w:rsidRPr="00CD709A">
              <w:rPr>
                <w:rFonts w:ascii="Arial" w:hAnsi="Arial" w:cs="Arial"/>
                <w:sz w:val="20"/>
                <w:szCs w:val="20"/>
              </w:rPr>
              <w:t>oraz do Gminnej Ewidencji Zabytków</w:t>
            </w:r>
            <w:r w:rsidR="0000392C" w:rsidRPr="00CD70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4F6E" w:rsidRPr="00CD709A">
              <w:rPr>
                <w:rFonts w:ascii="Arial" w:hAnsi="Arial" w:cs="Arial"/>
                <w:sz w:val="20"/>
                <w:szCs w:val="20"/>
              </w:rPr>
              <w:t>Miasta Kielce Zarządzeniem Prezydenta Miasta Kielce nr 419/2014 z dnia 19.11.2014 r.</w:t>
            </w:r>
            <w:r w:rsidR="00CD709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643FDA4" w14:textId="783EAA0E" w:rsidR="008B01D8" w:rsidRPr="008B01D8" w:rsidRDefault="008B01D8" w:rsidP="006D039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01D8">
              <w:rPr>
                <w:rFonts w:ascii="Arial" w:hAnsi="Arial" w:cs="Arial"/>
                <w:sz w:val="20"/>
                <w:szCs w:val="20"/>
              </w:rPr>
              <w:t>Stworzenie nowej przestrzeni publicznej w śródmieściu Kielc z atrakcyjną architekturą tworzącą ład przestrzenny, mogący stanowić miejsce spotkań, rozrywki,</w:t>
            </w:r>
            <w:r w:rsidR="00FF3B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01D8">
              <w:rPr>
                <w:rFonts w:ascii="Arial" w:hAnsi="Arial" w:cs="Arial"/>
                <w:sz w:val="20"/>
                <w:szCs w:val="20"/>
              </w:rPr>
              <w:t xml:space="preserve"> kultury i odpoczynku </w:t>
            </w:r>
            <w:r w:rsidR="00FF3B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01D8">
              <w:rPr>
                <w:rFonts w:ascii="Arial" w:hAnsi="Arial" w:cs="Arial"/>
                <w:sz w:val="20"/>
                <w:szCs w:val="20"/>
              </w:rPr>
              <w:t>dla</w:t>
            </w:r>
            <w:r w:rsidR="00FF3B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01D8">
              <w:rPr>
                <w:rFonts w:ascii="Arial" w:hAnsi="Arial" w:cs="Arial"/>
                <w:sz w:val="20"/>
                <w:szCs w:val="20"/>
              </w:rPr>
              <w:t xml:space="preserve"> mieszkańców i turystów</w:t>
            </w:r>
            <w:r w:rsidR="00CD709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0908F07" w14:textId="170ECC4E" w:rsidR="00386C30" w:rsidRPr="00386C30" w:rsidRDefault="008B01D8" w:rsidP="006D039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B01D8">
              <w:rPr>
                <w:rFonts w:ascii="Arial" w:hAnsi="Arial" w:cs="Arial"/>
                <w:sz w:val="20"/>
                <w:szCs w:val="20"/>
              </w:rPr>
              <w:t>Poprawa atrakcyjności, dostępności i walorów estetycznych centrum miasta</w:t>
            </w:r>
            <w:r w:rsidR="00CD709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6500236" w14:textId="2DC0917F" w:rsidR="008B01D8" w:rsidRPr="008B01D8" w:rsidRDefault="008B01D8" w:rsidP="006D039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1D8">
              <w:rPr>
                <w:rFonts w:ascii="Arial" w:hAnsi="Arial" w:cs="Arial"/>
                <w:sz w:val="20"/>
                <w:szCs w:val="20"/>
              </w:rPr>
              <w:t>Zahamowanie zjawiska degradacji oraz marginalizacji ekonomicznej i społecznej rewitalizowanego obszaru Śródmieścia</w:t>
            </w:r>
            <w:r w:rsidR="00CD709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57AFF0A" w14:textId="4F9A81B6" w:rsidR="008B01D8" w:rsidRPr="008B01D8" w:rsidRDefault="008B01D8" w:rsidP="006D039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1D8">
              <w:rPr>
                <w:rFonts w:ascii="Arial" w:hAnsi="Arial" w:cs="Arial"/>
                <w:sz w:val="20"/>
                <w:szCs w:val="20"/>
              </w:rPr>
              <w:t>Zwiększenie potencjału kulturalnego i turystycznego miasta poprzez nadanie terenom nowych funkcji społeczno-kulturalnych i turystycznych</w:t>
            </w:r>
            <w:r w:rsidR="00CD709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0295DEB" w14:textId="77777777" w:rsidR="00CD709A" w:rsidRDefault="008B01D8" w:rsidP="006D039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1D8">
              <w:rPr>
                <w:rFonts w:ascii="Arial" w:hAnsi="Arial" w:cs="Arial"/>
                <w:sz w:val="20"/>
                <w:szCs w:val="20"/>
              </w:rPr>
              <w:t>Zwiększenie atrakcyjności społeczno-gospodarczej i przestrzennej Kielc</w:t>
            </w:r>
            <w:r w:rsidR="00CD709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699BC32" w14:textId="77777777" w:rsidR="00CD709A" w:rsidRDefault="008B01D8" w:rsidP="006D039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09A">
              <w:rPr>
                <w:rFonts w:ascii="Arial" w:hAnsi="Arial" w:cs="Arial"/>
                <w:sz w:val="20"/>
                <w:szCs w:val="20"/>
              </w:rPr>
              <w:t>R</w:t>
            </w:r>
            <w:r w:rsidR="003D4BF4" w:rsidRPr="00CD709A">
              <w:rPr>
                <w:rFonts w:ascii="Arial" w:hAnsi="Arial" w:cs="Arial"/>
                <w:sz w:val="20"/>
                <w:szCs w:val="20"/>
              </w:rPr>
              <w:t xml:space="preserve">ozwój </w:t>
            </w:r>
            <w:r w:rsidRPr="00CD709A">
              <w:rPr>
                <w:rFonts w:ascii="Arial" w:hAnsi="Arial" w:cs="Arial"/>
                <w:sz w:val="20"/>
                <w:szCs w:val="20"/>
              </w:rPr>
              <w:t xml:space="preserve">usług i </w:t>
            </w:r>
            <w:r w:rsidR="003D4BF4" w:rsidRPr="00CD709A">
              <w:rPr>
                <w:rFonts w:ascii="Arial" w:hAnsi="Arial" w:cs="Arial"/>
                <w:sz w:val="20"/>
                <w:szCs w:val="20"/>
              </w:rPr>
              <w:t>handlu poprzez nadanie nowopowstałej przestrzeni funkcji rekreacyjno-wypoczynkowej, rozrywkowej, edukacyjnej, ekspozycyjnej, itp.</w:t>
            </w:r>
            <w:r w:rsidR="00CD709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CA2DD67" w14:textId="77777777" w:rsidR="00CD709A" w:rsidRDefault="003D4BF4" w:rsidP="006D039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09A">
              <w:rPr>
                <w:rFonts w:ascii="Arial" w:hAnsi="Arial" w:cs="Arial"/>
                <w:sz w:val="20"/>
                <w:szCs w:val="20"/>
              </w:rPr>
              <w:t>Zmniejszenie emisji spalin i kosztów eksploatacji pojazdów poprzez ograniczenie zbędnego ruchu pojazdów w celu poszukiwania wolnego miejsca parkingowego</w:t>
            </w:r>
            <w:r w:rsidR="00CD709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3EBD4EF" w14:textId="77777777" w:rsidR="00CD709A" w:rsidRDefault="003D4BF4" w:rsidP="006D039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09A">
              <w:rPr>
                <w:rFonts w:ascii="Arial" w:hAnsi="Arial" w:cs="Arial"/>
                <w:sz w:val="20"/>
                <w:szCs w:val="20"/>
              </w:rPr>
              <w:t>Stworzenie nowoczesnej przestrzeni publicznej z atrakcyjną architekturą tworzącą ład przestrzenny mogący stanowić miejsce spotkań, rozrywki, kultury i odpoczynku dla mieszkańców i turystów przy jednoczesnym zaspokojeniu zapotrzebowania na miejsca parkingowe w ścisłym centrum miasta</w:t>
            </w:r>
            <w:r w:rsidR="00CD709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042849C" w14:textId="77777777" w:rsidR="00CD709A" w:rsidRDefault="003D4BF4" w:rsidP="006D039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09A">
              <w:rPr>
                <w:rFonts w:ascii="Arial" w:hAnsi="Arial" w:cs="Arial"/>
                <w:sz w:val="20"/>
                <w:szCs w:val="20"/>
              </w:rPr>
              <w:t>Poprawa atrakcyjności, dostępności i walorów estetycznych centrum miasta poprzez uwolnienie Placu Wolności z istniejącego obecnie parkingu naziemnego i parkowanych</w:t>
            </w:r>
            <w:r w:rsidR="00386C30" w:rsidRPr="00CD70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709A">
              <w:rPr>
                <w:rFonts w:ascii="Arial" w:hAnsi="Arial" w:cs="Arial"/>
                <w:sz w:val="20"/>
                <w:szCs w:val="20"/>
              </w:rPr>
              <w:t>na nim pojazdów</w:t>
            </w:r>
            <w:r w:rsidR="00CD709A">
              <w:rPr>
                <w:rFonts w:ascii="Arial" w:hAnsi="Arial" w:cs="Arial"/>
                <w:sz w:val="20"/>
                <w:szCs w:val="20"/>
              </w:rPr>
              <w:t>;</w:t>
            </w:r>
            <w:r w:rsidRPr="00CD70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337B3E" w14:textId="77777777" w:rsidR="00CD709A" w:rsidRDefault="003D4BF4" w:rsidP="006D039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09A">
              <w:rPr>
                <w:rFonts w:ascii="Arial" w:hAnsi="Arial" w:cs="Arial"/>
                <w:sz w:val="20"/>
                <w:szCs w:val="20"/>
              </w:rPr>
              <w:t>Poprawa bezpieczeństwa ruchu drogowego wokół Placu Wolności</w:t>
            </w:r>
            <w:r w:rsidR="00CD709A">
              <w:rPr>
                <w:rFonts w:ascii="Arial" w:hAnsi="Arial" w:cs="Arial"/>
                <w:sz w:val="20"/>
                <w:szCs w:val="20"/>
              </w:rPr>
              <w:t>;</w:t>
            </w:r>
            <w:r w:rsidRPr="00CD70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B15B95" w14:textId="0283E4B9" w:rsidR="009F358E" w:rsidRPr="00CD709A" w:rsidRDefault="003D4BF4" w:rsidP="006D039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09A">
              <w:rPr>
                <w:rFonts w:ascii="Arial" w:hAnsi="Arial" w:cs="Arial"/>
                <w:sz w:val="20"/>
                <w:szCs w:val="20"/>
              </w:rPr>
              <w:t>Zmniejszenie deficytu miejsc parkingowych oraz usprawnienie warunków parkowania</w:t>
            </w:r>
            <w:r w:rsidR="00386C30" w:rsidRPr="00CD70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709A">
              <w:rPr>
                <w:rFonts w:ascii="Arial" w:hAnsi="Arial" w:cs="Arial"/>
                <w:sz w:val="20"/>
                <w:szCs w:val="20"/>
              </w:rPr>
              <w:t>w ścisłym centrum miasta</w:t>
            </w:r>
            <w:r w:rsidR="00CD709A">
              <w:rPr>
                <w:rFonts w:ascii="Arial" w:hAnsi="Arial" w:cs="Arial"/>
                <w:sz w:val="20"/>
                <w:szCs w:val="20"/>
              </w:rPr>
              <w:t>.</w:t>
            </w:r>
            <w:r w:rsidRPr="00CD70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F358E" w:rsidRPr="00332C2F" w14:paraId="6CC1E361" w14:textId="77777777" w:rsidTr="00B7028A">
        <w:trPr>
          <w:trHeight w:val="400"/>
        </w:trPr>
        <w:tc>
          <w:tcPr>
            <w:tcW w:w="9690" w:type="dxa"/>
            <w:shd w:val="clear" w:color="auto" w:fill="F2F2F2"/>
            <w:vAlign w:val="center"/>
          </w:tcPr>
          <w:p w14:paraId="38CB5D2A" w14:textId="77777777" w:rsidR="009F358E" w:rsidRPr="00332C2F" w:rsidRDefault="009F358E" w:rsidP="009F35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2F">
              <w:rPr>
                <w:rFonts w:ascii="Arial" w:hAnsi="Arial" w:cs="Arial"/>
                <w:color w:val="000000"/>
                <w:sz w:val="20"/>
                <w:szCs w:val="20"/>
              </w:rPr>
              <w:t>Zakres rzeczowy projektu</w:t>
            </w:r>
          </w:p>
        </w:tc>
      </w:tr>
      <w:tr w:rsidR="00386C30" w:rsidRPr="00332C2F" w14:paraId="6F32CD36" w14:textId="77777777" w:rsidTr="005472EC">
        <w:trPr>
          <w:trHeight w:val="2112"/>
        </w:trPr>
        <w:tc>
          <w:tcPr>
            <w:tcW w:w="9690" w:type="dxa"/>
            <w:vAlign w:val="center"/>
          </w:tcPr>
          <w:p w14:paraId="1A3CEB68" w14:textId="790EB65C" w:rsidR="00386C30" w:rsidRPr="00386C30" w:rsidRDefault="00386C30" w:rsidP="00386C30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86C30">
              <w:rPr>
                <w:rFonts w:ascii="Arial" w:hAnsi="Arial" w:cs="Arial"/>
                <w:sz w:val="20"/>
                <w:szCs w:val="20"/>
              </w:rPr>
              <w:t>Zakres rzeczowy projektu obejmuje przebudowę Placu Wolności w Kielcach wraz z budową parkingu podziemnego, a także budową obiektów małej architekt</w:t>
            </w:r>
            <w:r w:rsidR="00CD709A">
              <w:rPr>
                <w:rFonts w:ascii="Arial" w:hAnsi="Arial" w:cs="Arial"/>
                <w:sz w:val="20"/>
                <w:szCs w:val="20"/>
              </w:rPr>
              <w:t xml:space="preserve">ury, infrastruktury technicznej </w:t>
            </w:r>
            <w:r w:rsidRPr="00386C30">
              <w:rPr>
                <w:rFonts w:ascii="Arial" w:hAnsi="Arial" w:cs="Arial"/>
                <w:sz w:val="20"/>
                <w:szCs w:val="20"/>
              </w:rPr>
              <w:t xml:space="preserve">i elementów zagospodarowania terenu </w:t>
            </w:r>
            <w:r w:rsidRPr="00386C30">
              <w:rPr>
                <w:rFonts w:ascii="Arial" w:hAnsi="Arial" w:cs="Arial"/>
                <w:sz w:val="20"/>
                <w:szCs w:val="20"/>
                <w:lang w:eastAsia="pl-PL"/>
              </w:rPr>
              <w:t xml:space="preserve">działek nr 1186/1, 1186/2, 1179/5, 1179/6 i 1185/3 (obręb 0017 Miasto Kielce, jednostka ewidencyjna 266101_1 Miasto Kielce). </w:t>
            </w:r>
          </w:p>
          <w:p w14:paraId="50631200" w14:textId="73B2271A" w:rsidR="00572BE8" w:rsidRPr="00386C30" w:rsidRDefault="00572BE8" w:rsidP="00572BE8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Pierwszą</w:t>
            </w:r>
            <w:r w:rsidRPr="008A5B36">
              <w:rPr>
                <w:rFonts w:ascii="Arial" w:hAnsi="Arial" w:cs="Arial"/>
                <w:sz w:val="20"/>
                <w:szCs w:val="20"/>
                <w:u w:val="single"/>
              </w:rPr>
              <w:t xml:space="preserve"> część inwestycji</w:t>
            </w:r>
            <w:r w:rsidRPr="00386C30">
              <w:rPr>
                <w:rFonts w:ascii="Arial" w:hAnsi="Arial" w:cs="Arial"/>
                <w:sz w:val="20"/>
                <w:szCs w:val="20"/>
              </w:rPr>
              <w:t xml:space="preserve"> stanowi budowa dwupoziomowego podziemnego parkingu, usytuowanego pod powierzchnią istniejącego Placu Wolności (centralna część płyty), na około 2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86C30">
              <w:rPr>
                <w:rFonts w:ascii="Arial" w:hAnsi="Arial" w:cs="Arial"/>
                <w:sz w:val="20"/>
                <w:szCs w:val="20"/>
              </w:rPr>
              <w:t xml:space="preserve"> miejsc parkingowych. Parking będzie posiadał wjazd od ul. Śniadeckich/Ewangelickiej oraz wyjazd na ul. Słowackiego/Hipoteczną, natomiast schody i windy komunikacyjne zostaną umieszczone w płycie Placu. </w:t>
            </w:r>
            <w:r w:rsidRPr="00386C30">
              <w:rPr>
                <w:rFonts w:ascii="Arial" w:hAnsi="Arial" w:cs="Arial"/>
                <w:sz w:val="20"/>
                <w:szCs w:val="20"/>
                <w:lang w:eastAsia="pl-PL"/>
              </w:rPr>
              <w:t>Do parkingu będą prowadzić podgrzewane elektrycznie rampy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386C30">
              <w:rPr>
                <w:rFonts w:ascii="Arial" w:hAnsi="Arial" w:cs="Arial"/>
                <w:sz w:val="20"/>
                <w:szCs w:val="20"/>
                <w:lang w:eastAsia="pl-PL"/>
              </w:rPr>
              <w:t xml:space="preserve">o nachyleniu od 10% do 20%. Rampy zewnętrzne i wewnętrzne będą miały szerokość min. 4,0 m, natomiast drogi manewrowe wewnątrz obiektu </w:t>
            </w:r>
            <w:r w:rsidRPr="00386C3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– min. 5,70 m.</w:t>
            </w:r>
            <w:r w:rsidRPr="00386C30">
              <w:rPr>
                <w:rFonts w:ascii="Arial" w:hAnsi="Arial" w:cs="Arial"/>
                <w:sz w:val="20"/>
                <w:szCs w:val="20"/>
              </w:rPr>
              <w:t xml:space="preserve"> Na poziomie -1 i -2 wydzielono strefy funkcjonalne związane z programem ogólnym parkingu (miejsca postojowe) oraz jego obsługą techniczną, tj. pomieszczenia </w:t>
            </w:r>
            <w:proofErr w:type="spellStart"/>
            <w:r w:rsidRPr="00386C30">
              <w:rPr>
                <w:rFonts w:ascii="Arial" w:hAnsi="Arial" w:cs="Arial"/>
                <w:sz w:val="20"/>
                <w:szCs w:val="20"/>
              </w:rPr>
              <w:t>wentylatorni</w:t>
            </w:r>
            <w:proofErr w:type="spellEnd"/>
            <w:r w:rsidRPr="00386C30">
              <w:rPr>
                <w:rFonts w:ascii="Arial" w:hAnsi="Arial" w:cs="Arial"/>
                <w:sz w:val="20"/>
                <w:szCs w:val="20"/>
              </w:rPr>
              <w:t xml:space="preserve"> i pomieszczenia techniczne przyłączy mediów (wodno-kanalizacyjne, elektryczne TRAFO, rozdzielni, itp.). Ponadto na poziomie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C30">
              <w:rPr>
                <w:rFonts w:ascii="Arial" w:hAnsi="Arial" w:cs="Arial"/>
                <w:sz w:val="20"/>
                <w:szCs w:val="20"/>
              </w:rPr>
              <w:t>-1 zlokalizowano pomieszczenia porządkowe i obsługi oraz toalety (również dla osób niepełnosprawnych), pełniące jednocześnie rolę toalet publicznych dla Placu Wolności.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C30">
              <w:rPr>
                <w:rFonts w:ascii="Arial" w:hAnsi="Arial" w:cs="Arial"/>
                <w:sz w:val="20"/>
                <w:szCs w:val="20"/>
              </w:rPr>
              <w:t xml:space="preserve">Na poziomie 0, tj. poziomie położonym w poziomie Placu, umieszczono funkcje wejść do parkingu, wind oraz niezbędnych urządzeń technicznych. Parking zostanie również wyposażony w elektroniczny system informacji wolnych miejsc postojowych. </w:t>
            </w:r>
          </w:p>
          <w:p w14:paraId="4EF1063C" w14:textId="1493105A" w:rsidR="00572BE8" w:rsidRPr="00572BE8" w:rsidRDefault="00572BE8" w:rsidP="00386C3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86C30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Konstrukcję parkingu w przeważającej części zaprojektowano jako prefabrykowaną. Zastosowanie prefabrykowanych elementów konstrukcyjnych parkingu pozwoli na maksymalne skrócenie czasu realizacji inwestycji do niezbędnego minimum. Jako prefabrykowane zaprojektowano głównie belki i słupy (utwierdzone w stopach fundamentowych) konstrukcji obiektu. Głównymi elementami stanowiącymi pokrycie dachowe i strop </w:t>
            </w:r>
            <w:proofErr w:type="spellStart"/>
            <w:r w:rsidRPr="00386C30">
              <w:rPr>
                <w:rFonts w:ascii="Arial" w:hAnsi="Arial" w:cs="Arial"/>
                <w:sz w:val="20"/>
                <w:szCs w:val="20"/>
                <w:lang w:eastAsia="pl-PL"/>
              </w:rPr>
              <w:t>międzykondygnacyjny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386C30">
              <w:rPr>
                <w:rFonts w:ascii="Arial" w:hAnsi="Arial" w:cs="Arial"/>
                <w:sz w:val="20"/>
                <w:szCs w:val="20"/>
                <w:lang w:eastAsia="pl-PL"/>
              </w:rPr>
              <w:t>są płyty strunobetonowe typu TT i TF. Elementy klatek schodowych czerpni i wyrzutni powietrza zaprojektowano jako żelbetowe monolityczne z w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ykończeniem okładzin kamiennych </w:t>
            </w:r>
            <w:r w:rsidRPr="00386C30">
              <w:rPr>
                <w:rFonts w:ascii="Arial" w:hAnsi="Arial" w:cs="Arial"/>
                <w:sz w:val="20"/>
                <w:szCs w:val="20"/>
                <w:lang w:eastAsia="pl-PL"/>
              </w:rPr>
              <w:t>na podkonstrukcji wentylowanej.</w:t>
            </w:r>
          </w:p>
          <w:p w14:paraId="44AAC83D" w14:textId="49292822" w:rsidR="00386C30" w:rsidRPr="00386C30" w:rsidRDefault="00572BE8" w:rsidP="00386C3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Drugą</w:t>
            </w:r>
            <w:r w:rsidR="00386C30" w:rsidRPr="00386C30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 xml:space="preserve"> częścią inwestycji</w:t>
            </w:r>
            <w:r w:rsidR="00386C30" w:rsidRPr="00386C3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jest zagospodarowanie przestrzeni na i wokół Placu Wolności. Na powyższe składają się następujące elementy:</w:t>
            </w:r>
          </w:p>
          <w:p w14:paraId="66D0AF83" w14:textId="77777777" w:rsidR="00386C30" w:rsidRPr="00386C30" w:rsidRDefault="00386C30" w:rsidP="00AC127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left="49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86C30">
              <w:rPr>
                <w:rFonts w:ascii="Arial" w:hAnsi="Arial" w:cs="Arial"/>
                <w:sz w:val="20"/>
                <w:szCs w:val="20"/>
                <w:lang w:eastAsia="pl-PL"/>
              </w:rPr>
              <w:t>Infrastruktura techniczna:</w:t>
            </w:r>
          </w:p>
          <w:p w14:paraId="6EEA2F3F" w14:textId="77777777" w:rsidR="00386C30" w:rsidRPr="00386C30" w:rsidRDefault="00386C30" w:rsidP="00386C30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0">
              <w:rPr>
                <w:rFonts w:ascii="Arial" w:hAnsi="Arial" w:cs="Arial"/>
                <w:sz w:val="20"/>
                <w:szCs w:val="20"/>
              </w:rPr>
              <w:t xml:space="preserve">Występujące w rejonie inwestycji sieci i instalacje kanalizacji sanitarnej, kanalizacji deszczowej, gazowe, elektroenergetyczne, oświetleniowe, ciepłownicze i teletechniczne objęte zostaną przebudową. Parking i pomieszczenia techniczne oraz toalety będą wyposażone w wentylację mechaniczną i centralne ogrzewanie. Przewiduje się również kilka sztuk wysuwanych </w:t>
            </w:r>
            <w:proofErr w:type="spellStart"/>
            <w:r w:rsidRPr="00386C30">
              <w:rPr>
                <w:rFonts w:ascii="Arial" w:hAnsi="Arial" w:cs="Arial"/>
                <w:sz w:val="20"/>
                <w:szCs w:val="20"/>
              </w:rPr>
              <w:t>moserów</w:t>
            </w:r>
            <w:proofErr w:type="spellEnd"/>
            <w:r w:rsidRPr="00386C30">
              <w:rPr>
                <w:rFonts w:ascii="Arial" w:hAnsi="Arial" w:cs="Arial"/>
                <w:sz w:val="20"/>
                <w:szCs w:val="20"/>
              </w:rPr>
              <w:t>, które zabezpieczą i zapewnią energię elektryczną oraz Internet w trakcie realizacji wydarzeń kulturalnych lub prac konserwacyjnych na Placu. W ramach inwestycji planuje się także system monitoringu obejmującego w całości Plac Wolności oraz parking. Zrealizowany zostanie też internetowy punkt dostępowy hot-spot (</w:t>
            </w:r>
            <w:proofErr w:type="spellStart"/>
            <w:r w:rsidRPr="00386C30">
              <w:rPr>
                <w:rFonts w:ascii="Arial" w:hAnsi="Arial" w:cs="Arial"/>
                <w:sz w:val="20"/>
                <w:szCs w:val="20"/>
              </w:rPr>
              <w:t>wi-fi</w:t>
            </w:r>
            <w:proofErr w:type="spellEnd"/>
            <w:r w:rsidRPr="00386C30">
              <w:rPr>
                <w:rFonts w:ascii="Arial" w:hAnsi="Arial" w:cs="Arial"/>
                <w:sz w:val="20"/>
                <w:szCs w:val="20"/>
              </w:rPr>
              <w:t xml:space="preserve">), dzięki któremu na całym Placu będzie dostępny Internet. </w:t>
            </w:r>
          </w:p>
          <w:p w14:paraId="29236AFD" w14:textId="77777777" w:rsidR="00386C30" w:rsidRPr="00386C30" w:rsidRDefault="00386C30" w:rsidP="00AC1278">
            <w:pPr>
              <w:numPr>
                <w:ilvl w:val="0"/>
                <w:numId w:val="8"/>
              </w:numPr>
              <w:spacing w:after="120" w:line="240" w:lineRule="auto"/>
              <w:ind w:left="49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0">
              <w:rPr>
                <w:rFonts w:ascii="Arial" w:hAnsi="Arial" w:cs="Arial"/>
                <w:sz w:val="20"/>
                <w:szCs w:val="20"/>
              </w:rPr>
              <w:t xml:space="preserve">Mała architektura: </w:t>
            </w:r>
          </w:p>
          <w:p w14:paraId="4ECC435A" w14:textId="3C8A4466" w:rsidR="00386C30" w:rsidRPr="00386C30" w:rsidRDefault="00386C30" w:rsidP="00386C30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0">
              <w:rPr>
                <w:rFonts w:ascii="Arial" w:hAnsi="Arial" w:cs="Arial"/>
                <w:sz w:val="20"/>
                <w:szCs w:val="20"/>
              </w:rPr>
              <w:t xml:space="preserve">Elementy małej architektury będą służyć przede wszystkim celom użytkowym i/lub symbolicznym (m.in. ławki, pergole, kosze, tablice, słupki drogowe, </w:t>
            </w:r>
            <w:r w:rsidR="00CD709A">
              <w:rPr>
                <w:rFonts w:ascii="Arial" w:hAnsi="Arial" w:cs="Arial"/>
                <w:sz w:val="20"/>
                <w:szCs w:val="20"/>
              </w:rPr>
              <w:t xml:space="preserve">słupki parkingowe dla rowerów, </w:t>
            </w:r>
            <w:r w:rsidRPr="00386C30">
              <w:rPr>
                <w:rFonts w:ascii="Arial" w:hAnsi="Arial" w:cs="Arial"/>
                <w:sz w:val="20"/>
                <w:szCs w:val="20"/>
              </w:rPr>
              <w:t>oś historyczna w postaci tablic umiejscowionych w posadzce Placu, zawierających daty ważne dla historii Kielc). Ponadto planuje się odwadnianie Placu i ulic do i</w:t>
            </w:r>
            <w:r w:rsidR="00CD709A">
              <w:rPr>
                <w:rFonts w:ascii="Arial" w:hAnsi="Arial" w:cs="Arial"/>
                <w:sz w:val="20"/>
                <w:szCs w:val="20"/>
              </w:rPr>
              <w:t xml:space="preserve">stniejącej sieci kanalizacyjnej </w:t>
            </w:r>
            <w:r w:rsidRPr="00386C30">
              <w:rPr>
                <w:rFonts w:ascii="Arial" w:hAnsi="Arial" w:cs="Arial"/>
                <w:sz w:val="20"/>
                <w:szCs w:val="20"/>
              </w:rPr>
              <w:t>z możliwością wykorzystania gospodarczego pozyskanej deszczówki do podlewania roślinności na Placu oraz wykorzystania jej jako wody szarej w toaletach. Na Placu oraz wzdłuż przylegających do niego ulic i chodników, zaprojektowano energooszczędne w</w:t>
            </w:r>
            <w:r w:rsidR="00CD709A">
              <w:rPr>
                <w:rFonts w:ascii="Arial" w:hAnsi="Arial" w:cs="Arial"/>
                <w:sz w:val="20"/>
                <w:szCs w:val="20"/>
              </w:rPr>
              <w:t>ysokie i niskie oświetlenie LED</w:t>
            </w:r>
            <w:r w:rsidRPr="00386C30">
              <w:rPr>
                <w:rFonts w:ascii="Arial" w:hAnsi="Arial" w:cs="Arial"/>
                <w:sz w:val="20"/>
                <w:szCs w:val="20"/>
              </w:rPr>
              <w:t xml:space="preserve"> poszczególnych elementów małej architektury. Przewidziano także iluminację otaczających Plac budynków. </w:t>
            </w:r>
          </w:p>
          <w:p w14:paraId="0D40AC90" w14:textId="77777777" w:rsidR="00386C30" w:rsidRPr="00386C30" w:rsidRDefault="00386C30" w:rsidP="00AC1278">
            <w:pPr>
              <w:numPr>
                <w:ilvl w:val="0"/>
                <w:numId w:val="8"/>
              </w:numPr>
              <w:spacing w:after="120" w:line="240" w:lineRule="auto"/>
              <w:ind w:left="498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6C30">
              <w:rPr>
                <w:rFonts w:ascii="Arial" w:hAnsi="Arial" w:cs="Arial"/>
                <w:bCs/>
                <w:sz w:val="20"/>
                <w:szCs w:val="20"/>
              </w:rPr>
              <w:t>Amfiteatr:</w:t>
            </w:r>
          </w:p>
          <w:p w14:paraId="0528D420" w14:textId="77777777" w:rsidR="00386C30" w:rsidRPr="00386C30" w:rsidRDefault="00386C30" w:rsidP="00386C30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0">
              <w:rPr>
                <w:rFonts w:ascii="Arial" w:hAnsi="Arial" w:cs="Arial"/>
                <w:sz w:val="20"/>
                <w:szCs w:val="20"/>
              </w:rPr>
              <w:t xml:space="preserve">W skarpę od strony ul. Ewangelickiej, w pobliżu wejścia do Muzeum Zabawek i Zabawy, wkomponowano amfiteatr geologiczny nawiązujący formą do jednego z obecnie nieczynnych kamieniołomów na terenie miasta (Rezerwat Skalny </w:t>
            </w:r>
            <w:proofErr w:type="spellStart"/>
            <w:r w:rsidRPr="00386C30">
              <w:rPr>
                <w:rFonts w:ascii="Arial" w:hAnsi="Arial" w:cs="Arial"/>
                <w:sz w:val="20"/>
                <w:szCs w:val="20"/>
              </w:rPr>
              <w:t>Ślichowice</w:t>
            </w:r>
            <w:proofErr w:type="spellEnd"/>
            <w:r w:rsidRPr="00386C30">
              <w:rPr>
                <w:rFonts w:ascii="Arial" w:hAnsi="Arial" w:cs="Arial"/>
                <w:sz w:val="20"/>
                <w:szCs w:val="20"/>
              </w:rPr>
              <w:t xml:space="preserve">). Amfiteatr zostanie zbudowany ze skał występujących w rejonie Kielc. Amfiteatr będzie spełniał różne funkcje: rekreacyjne, kulturalne, edukacyjne, rozrywkowe. </w:t>
            </w:r>
          </w:p>
          <w:p w14:paraId="0A5E91DD" w14:textId="77777777" w:rsidR="00386C30" w:rsidRPr="00386C30" w:rsidRDefault="00386C30" w:rsidP="00AC1278">
            <w:pPr>
              <w:numPr>
                <w:ilvl w:val="0"/>
                <w:numId w:val="8"/>
              </w:numPr>
              <w:spacing w:after="120" w:line="240" w:lineRule="auto"/>
              <w:ind w:left="49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0">
              <w:rPr>
                <w:rFonts w:ascii="Arial" w:hAnsi="Arial" w:cs="Arial"/>
                <w:sz w:val="20"/>
                <w:szCs w:val="20"/>
              </w:rPr>
              <w:t>Miejsce zabaw:</w:t>
            </w:r>
          </w:p>
          <w:p w14:paraId="690E94A3" w14:textId="39545EE5" w:rsidR="00386C30" w:rsidRPr="00386C30" w:rsidRDefault="00386C30" w:rsidP="00386C30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0">
              <w:rPr>
                <w:rFonts w:ascii="Arial" w:hAnsi="Arial" w:cs="Arial"/>
                <w:sz w:val="20"/>
                <w:szCs w:val="20"/>
              </w:rPr>
              <w:t xml:space="preserve">We wschodniej części Placu, pomiędzy amfiteatrem a Muzeum Zabawek i Zabawy, zlokalizowano miejsce zabaw. Przewidziano bezpieczną, atestowaną nawierzchnię z tworzyw sztucznych o różnorodnej kolorystyce. </w:t>
            </w:r>
          </w:p>
          <w:p w14:paraId="6F692ABF" w14:textId="77777777" w:rsidR="00386C30" w:rsidRPr="00386C30" w:rsidRDefault="00386C30" w:rsidP="00AC1278">
            <w:pPr>
              <w:numPr>
                <w:ilvl w:val="0"/>
                <w:numId w:val="8"/>
              </w:numPr>
              <w:spacing w:after="120" w:line="240" w:lineRule="auto"/>
              <w:ind w:left="49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0">
              <w:rPr>
                <w:rFonts w:ascii="Arial" w:hAnsi="Arial" w:cs="Arial"/>
                <w:sz w:val="20"/>
                <w:szCs w:val="20"/>
              </w:rPr>
              <w:t xml:space="preserve">Sadzawka: </w:t>
            </w:r>
          </w:p>
          <w:p w14:paraId="3099D30E" w14:textId="77777777" w:rsidR="00386C30" w:rsidRPr="00386C30" w:rsidRDefault="00386C30" w:rsidP="00386C30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0">
              <w:rPr>
                <w:rFonts w:ascii="Arial" w:hAnsi="Arial" w:cs="Arial"/>
                <w:sz w:val="20"/>
                <w:szCs w:val="20"/>
              </w:rPr>
              <w:t>Sadzawka została zaprojektowana jako wydrążona w Placu niecka wypełniona wodą. Otoczenie sadzawki stanowi interpretację rysunku żył kamiennych, które przechodzą przez powierzchnię Placu. Linie o nieregularnym przebiegu wynurzają się ponad poziom posadzki i stają się ławkami. Jedna z żył kamiennych wchodzi również do wody i wynurza się z niej w postaci wyspy.</w:t>
            </w:r>
          </w:p>
          <w:p w14:paraId="184288B2" w14:textId="77777777" w:rsidR="00386C30" w:rsidRPr="00386C30" w:rsidRDefault="00386C30" w:rsidP="00AC1278">
            <w:pPr>
              <w:numPr>
                <w:ilvl w:val="0"/>
                <w:numId w:val="8"/>
              </w:numPr>
              <w:spacing w:after="120" w:line="240" w:lineRule="auto"/>
              <w:ind w:left="49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0">
              <w:rPr>
                <w:rFonts w:ascii="Arial" w:hAnsi="Arial" w:cs="Arial"/>
                <w:sz w:val="20"/>
                <w:szCs w:val="20"/>
              </w:rPr>
              <w:t xml:space="preserve">Zieleń zaprojektowana: </w:t>
            </w:r>
          </w:p>
          <w:p w14:paraId="0F6B8CCC" w14:textId="2093C0A4" w:rsidR="008A5B36" w:rsidRDefault="00386C30" w:rsidP="00386C30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0">
              <w:rPr>
                <w:rFonts w:ascii="Arial" w:hAnsi="Arial" w:cs="Arial"/>
                <w:sz w:val="20"/>
                <w:szCs w:val="20"/>
              </w:rPr>
              <w:t xml:space="preserve">Układ zieleni będzie opierał się na trzech piętrach roślinności tworzonych przez: drzewa, krzewy oraz roślinność niską w postaci trawników, łąk oraz rabat tematycznych. Drzewa w układzie szpalerów i układzie </w:t>
            </w:r>
            <w:r w:rsidRPr="00386C30">
              <w:rPr>
                <w:rFonts w:ascii="Arial" w:hAnsi="Arial" w:cs="Arial"/>
                <w:sz w:val="20"/>
                <w:szCs w:val="20"/>
              </w:rPr>
              <w:lastRenderedPageBreak/>
              <w:t>alejowym będą wyznaczać główne przebiegi ulic, w formie bram, i będą  akcentować główną oś kompozycyjną Placu. W południowej części Placu zlokalizowano ogrody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C30">
              <w:rPr>
                <w:rFonts w:ascii="Arial" w:hAnsi="Arial" w:cs="Arial"/>
                <w:sz w:val="20"/>
                <w:szCs w:val="20"/>
              </w:rPr>
              <w:t xml:space="preserve">o różnym charakterze. Najbardziej na południe będzie wysunięty ogród sensoryczny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C30">
              <w:rPr>
                <w:rFonts w:ascii="Arial" w:hAnsi="Arial" w:cs="Arial"/>
                <w:sz w:val="20"/>
                <w:szCs w:val="20"/>
              </w:rPr>
              <w:t xml:space="preserve">(m.in. sadzawka, kaskada, kolorowe kompozycje kwiatowe, drewniany podest, ławki z </w:t>
            </w:r>
            <w:r w:rsidR="008A5B36" w:rsidRPr="00386C30">
              <w:rPr>
                <w:rFonts w:ascii="Arial" w:hAnsi="Arial" w:cs="Arial"/>
                <w:sz w:val="20"/>
                <w:szCs w:val="20"/>
              </w:rPr>
              <w:t>oparciami</w:t>
            </w:r>
            <w:r w:rsidR="008A5B36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386C30">
              <w:rPr>
                <w:rFonts w:ascii="Arial" w:hAnsi="Arial" w:cs="Arial"/>
                <w:sz w:val="20"/>
                <w:szCs w:val="20"/>
              </w:rPr>
              <w:t xml:space="preserve"> bez, żwirowa plaża z leżakami, kamienie, murki). Na zachód od ogrodu sensorycznego będzie znajdował się boskiet (bardziej zaciemniona część, o bujniejszej zieleni, składająca się z drzew, krzewów i naturalistycznych rabat). Fragmenty otwartej powierzchni zielonej pomiędzy ogrodem sensorycznym a boskietem będzie wypełniała niska łąka </w:t>
            </w:r>
            <w:r w:rsidR="005472EC">
              <w:rPr>
                <w:rFonts w:ascii="Arial" w:hAnsi="Arial" w:cs="Arial"/>
                <w:sz w:val="20"/>
                <w:szCs w:val="20"/>
              </w:rPr>
              <w:t xml:space="preserve">z kwiatami i kompozycją ułożoną </w:t>
            </w:r>
            <w:r w:rsidRPr="00386C30">
              <w:rPr>
                <w:rFonts w:ascii="Arial" w:hAnsi="Arial" w:cs="Arial"/>
                <w:sz w:val="20"/>
                <w:szCs w:val="20"/>
              </w:rPr>
              <w:t>z dużych kamieni pochodzących z pobliskich kamieniołomów. Wzdłuż łąki zaprojektowano ścieżkę aktywności fizycznej (naturalne elementy w postaci drzew, kamieni i krawędzi skarp opatrzone instrukcją i opisem ćwiczeń oraz kilka indywidualnie zaprojektowanych sprzętów).</w:t>
            </w:r>
          </w:p>
          <w:p w14:paraId="4B82C884" w14:textId="62582795" w:rsidR="00386C30" w:rsidRPr="00386C30" w:rsidRDefault="00386C30" w:rsidP="00386C30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0">
              <w:rPr>
                <w:rFonts w:ascii="Arial" w:hAnsi="Arial" w:cs="Arial"/>
                <w:sz w:val="20"/>
                <w:szCs w:val="20"/>
              </w:rPr>
              <w:t xml:space="preserve">W celach edukacyjnych zaplanowane jest również opisanie gatunków drzew, krzewów i bylin </w:t>
            </w:r>
            <w:r w:rsidRPr="00386C30">
              <w:rPr>
                <w:rFonts w:ascii="Arial" w:hAnsi="Arial" w:cs="Arial"/>
                <w:sz w:val="20"/>
                <w:szCs w:val="20"/>
              </w:rPr>
              <w:br/>
              <w:t>za pomocą elementów wkomponowanych w strukturę Placu. W projektowanym układzie drzew przewiduje się zachowanie większości zdrowych drzew znajdujących się obecnie na płycie Placu oraz uwzględnienie funkcji Placu związanych ze zgromadzeniami, uroczystościami oraz okresowym handlem i imprezami kulturalnymi. Ponadto w skarpie wzdłuż ul. Ewangelickiej</w:t>
            </w:r>
            <w:r w:rsidR="008A5B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C30">
              <w:rPr>
                <w:rFonts w:ascii="Arial" w:hAnsi="Arial" w:cs="Arial"/>
                <w:sz w:val="20"/>
                <w:szCs w:val="20"/>
              </w:rPr>
              <w:t xml:space="preserve">i Śniadeckich, oprócz zieleni, przewidziano również windę (w estetycznej obudowie) dla osób niepełnosprawnych i schody w celu umożliwienia zjazdu/dojścia na podziemne poziomy parkingu.    </w:t>
            </w:r>
          </w:p>
          <w:p w14:paraId="653CF93F" w14:textId="5F522745" w:rsidR="008A5B36" w:rsidRPr="008A5B36" w:rsidRDefault="008A5B36" w:rsidP="005472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C30">
              <w:rPr>
                <w:rFonts w:ascii="Arial" w:hAnsi="Arial" w:cs="Arial"/>
                <w:sz w:val="20"/>
                <w:szCs w:val="20"/>
              </w:rPr>
              <w:t xml:space="preserve">Wokół Placu Wolności zaplanowano ruch jednokierunkowy, przy czym jezdnia wzdłuż pierzei </w:t>
            </w:r>
            <w:r w:rsidRPr="00386C30">
              <w:rPr>
                <w:rFonts w:ascii="Arial" w:hAnsi="Arial" w:cs="Arial"/>
                <w:sz w:val="20"/>
                <w:szCs w:val="20"/>
              </w:rPr>
              <w:br/>
              <w:t xml:space="preserve">z Muzeum Zabawek i Zabawy będzie posiadała ruch ograniczony (uprzywilejowany), aby zapewnić i pogłębić połączenie tego obiektu z przestrzenią na Placu. Projektowany układ komunikacji kołowej umożliwi dojazd i wyjazd z parkingu poprzez rampę zjazdową i wyjazdową wraz z pasem </w:t>
            </w:r>
            <w:proofErr w:type="spellStart"/>
            <w:r w:rsidRPr="00386C30">
              <w:rPr>
                <w:rFonts w:ascii="Arial" w:hAnsi="Arial" w:cs="Arial"/>
                <w:sz w:val="20"/>
                <w:szCs w:val="20"/>
              </w:rPr>
              <w:t>włączeniowym</w:t>
            </w:r>
            <w:proofErr w:type="spellEnd"/>
            <w:r w:rsidRPr="00386C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86C30" w:rsidRPr="00332C2F" w14:paraId="5381DC62" w14:textId="77777777" w:rsidTr="00B7028A">
        <w:trPr>
          <w:trHeight w:val="411"/>
        </w:trPr>
        <w:tc>
          <w:tcPr>
            <w:tcW w:w="9690" w:type="dxa"/>
            <w:shd w:val="clear" w:color="auto" w:fill="F2F2F2"/>
            <w:vAlign w:val="center"/>
          </w:tcPr>
          <w:p w14:paraId="0AF77CF8" w14:textId="77777777" w:rsidR="00386C30" w:rsidRPr="00332C2F" w:rsidRDefault="00386C30" w:rsidP="00386C30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32C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Lokalizacja projektu</w:t>
            </w:r>
          </w:p>
        </w:tc>
      </w:tr>
      <w:tr w:rsidR="00386C30" w:rsidRPr="00332C2F" w14:paraId="1DCAEDC1" w14:textId="77777777" w:rsidTr="007C21C7">
        <w:trPr>
          <w:trHeight w:val="2318"/>
        </w:trPr>
        <w:tc>
          <w:tcPr>
            <w:tcW w:w="9690" w:type="dxa"/>
            <w:vAlign w:val="center"/>
          </w:tcPr>
          <w:p w14:paraId="08D4D2ED" w14:textId="77777777" w:rsidR="008A5B36" w:rsidRDefault="008A5B36" w:rsidP="008A5B3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B36">
              <w:rPr>
                <w:rFonts w:ascii="Arial" w:hAnsi="Arial" w:cs="Arial"/>
                <w:sz w:val="20"/>
                <w:szCs w:val="20"/>
              </w:rPr>
              <w:t xml:space="preserve">Inwestycja zostanie zrealizowana w ścisłym centrum Kielc i obejmie Plac Wolności, przylegający do ulic: Hipotecznej, Śniadeckich i Słowackiego. </w:t>
            </w:r>
            <w:r w:rsidRPr="008A5B36">
              <w:rPr>
                <w:rFonts w:ascii="Arial" w:hAnsi="Arial" w:cs="Arial"/>
                <w:sz w:val="20"/>
                <w:szCs w:val="20"/>
                <w:lang w:eastAsia="pl-PL"/>
              </w:rPr>
              <w:t>Wymiary Placu w pierzejach: od strony wschodniej (najszerszej) – ok. 134 m, poprzecznie (na osi ul.</w:t>
            </w:r>
            <w:r w:rsidRPr="008A5B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5B36">
              <w:rPr>
                <w:rFonts w:ascii="Arial" w:hAnsi="Arial" w:cs="Arial"/>
                <w:sz w:val="20"/>
                <w:szCs w:val="20"/>
                <w:lang w:eastAsia="pl-PL"/>
              </w:rPr>
              <w:t xml:space="preserve">Mickiewicza i Głowackiego) –  niecałe 112 m. Powierzchnia Placu w całości – ok. 15 000 m². W latach 50. XX w. Plac został gruntownie przebudowany – m.in. </w:t>
            </w:r>
            <w:proofErr w:type="spellStart"/>
            <w:r w:rsidRPr="008A5B36">
              <w:rPr>
                <w:rFonts w:ascii="Arial" w:hAnsi="Arial" w:cs="Arial"/>
                <w:sz w:val="20"/>
                <w:szCs w:val="20"/>
                <w:lang w:eastAsia="pl-PL"/>
              </w:rPr>
              <w:t>wypłaszczono</w:t>
            </w:r>
            <w:proofErr w:type="spellEnd"/>
            <w:r w:rsidRPr="008A5B3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centralną część Placu (poza przyległymi do pierzei jezdniami i chodnikami), wykształcając od strony wschodniej i południowej skarpy. </w:t>
            </w:r>
          </w:p>
          <w:p w14:paraId="4C6E74AA" w14:textId="62AB56C7" w:rsidR="008A5B36" w:rsidRPr="008A5B36" w:rsidRDefault="008A5B36" w:rsidP="008A5B3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5B36">
              <w:rPr>
                <w:rFonts w:ascii="Arial" w:hAnsi="Arial" w:cs="Arial"/>
                <w:sz w:val="20"/>
                <w:szCs w:val="20"/>
                <w:lang w:eastAsia="pl-PL"/>
              </w:rPr>
              <w:t>W obrębie skarpy, na historycznej osi kompozycyjnej, wybudowano szerokie, dwubiegowe, monumentalne schody terenowe, pokonujące różnice poziomów – ok. 190 cm (w tym miejscu). Szerokość schodów terenowych jest równa szerokości wnętrza (pierzei) ul. Mickiewicza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A5B36">
              <w:rPr>
                <w:rFonts w:ascii="Arial" w:hAnsi="Arial" w:cs="Arial"/>
                <w:sz w:val="20"/>
                <w:szCs w:val="20"/>
                <w:lang w:eastAsia="pl-PL"/>
              </w:rPr>
              <w:t>i Głowackiego. Tymczasem do pokonania różnicy poziomów przy południowej pierzei Placu służą schody z murkami oporowymi. Wykształcona obecnie płyta główna Placu (poza jezdniami, chodnikami i skarpami) posiada wymiar ok. 92 m na 70 m.</w:t>
            </w:r>
          </w:p>
          <w:p w14:paraId="447E7559" w14:textId="77777777" w:rsidR="008A5B36" w:rsidRPr="008A5B36" w:rsidRDefault="008A5B36" w:rsidP="008A5B36">
            <w:pPr>
              <w:spacing w:after="12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A5B36">
              <w:rPr>
                <w:rFonts w:ascii="Arial" w:hAnsi="Arial" w:cs="Arial"/>
                <w:sz w:val="20"/>
                <w:szCs w:val="20"/>
              </w:rPr>
              <w:t>Obecnie Plac pełni tymczasowo funkcję parkingową, natomiast w przeszłości również f</w:t>
            </w:r>
            <w:r w:rsidRPr="008A5B36">
              <w:rPr>
                <w:rFonts w:ascii="Arial" w:hAnsi="Arial" w:cs="Arial"/>
                <w:iCs/>
                <w:sz w:val="20"/>
                <w:szCs w:val="20"/>
              </w:rPr>
              <w:t>unkcje handlowe (kilka lat temu rozebrano ostatni zespół tymczasowych pawilonów handlowych pochodzących z początku lat 90. XX w.). Plac był też w ostatnich dziesięcioleciach okazjonalnie wykorzystywany do organizacji dużych imprez plenerowych (koncerty, kiermasze, imprezy miejskie, uroczystości, itp.). Współcześnie, funkcje te w dużej mierze już się wyczerpały lub zostały przejęte przez inne przestrzenie i obiekty.</w:t>
            </w:r>
          </w:p>
          <w:p w14:paraId="37F06E79" w14:textId="35261267" w:rsidR="00386C30" w:rsidRPr="008A5B36" w:rsidRDefault="008A5B36" w:rsidP="008A5B36">
            <w:pPr>
              <w:spacing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36">
              <w:rPr>
                <w:rFonts w:ascii="Arial" w:hAnsi="Arial" w:cs="Arial"/>
                <w:iCs/>
                <w:sz w:val="20"/>
                <w:szCs w:val="20"/>
              </w:rPr>
              <w:t>Na terenie inwestycji występują ograniczenia wynikające z</w:t>
            </w:r>
            <w:r w:rsidR="005472EC">
              <w:rPr>
                <w:rFonts w:ascii="Arial" w:hAnsi="Arial" w:cs="Arial"/>
                <w:iCs/>
                <w:sz w:val="20"/>
                <w:szCs w:val="20"/>
              </w:rPr>
              <w:t xml:space="preserve"> ochrony konserwatorskiej (wpis </w:t>
            </w:r>
            <w:r w:rsidRPr="008A5B36">
              <w:rPr>
                <w:rFonts w:ascii="Arial" w:hAnsi="Arial" w:cs="Arial"/>
                <w:iCs/>
                <w:sz w:val="20"/>
                <w:szCs w:val="20"/>
              </w:rPr>
              <w:t>nr A.395 do rejestru zabytków województwa świętokrzyskiego oraz nr 419/2014 do Gminnej Ewidencji Zabytków). Ochronie konserwatorskiej podlegają: układ urbanistyczny, zespoły zabudowy, dzieła architektury i budownictwa. Rewitalizacji zostanie poddana tylko i wyłącznie zniszczona obecnie substancja Placu, co zostało uzgodnione ze Świętokrzyskim Wojewódzkim Konserwatorem Zabytków w Kielcach, który wydał pozytywną decyzję zezwalającą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8A5B36">
              <w:rPr>
                <w:rFonts w:ascii="Arial" w:hAnsi="Arial" w:cs="Arial"/>
                <w:iCs/>
                <w:sz w:val="20"/>
                <w:szCs w:val="20"/>
              </w:rPr>
              <w:t xml:space="preserve">na przeprowadzenie prac związanych z realizacją inwestycji.     </w:t>
            </w:r>
          </w:p>
        </w:tc>
      </w:tr>
      <w:tr w:rsidR="00386C30" w:rsidRPr="00332C2F" w14:paraId="2F09ABF4" w14:textId="77777777" w:rsidTr="00433EEB">
        <w:trPr>
          <w:trHeight w:val="514"/>
        </w:trPr>
        <w:tc>
          <w:tcPr>
            <w:tcW w:w="9690" w:type="dxa"/>
            <w:shd w:val="clear" w:color="auto" w:fill="F2F2F2"/>
            <w:vAlign w:val="center"/>
          </w:tcPr>
          <w:p w14:paraId="0D0FB7C5" w14:textId="77777777" w:rsidR="00386C30" w:rsidRPr="00433EEB" w:rsidRDefault="00386C30" w:rsidP="00386C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2F">
              <w:rPr>
                <w:rFonts w:ascii="Arial" w:hAnsi="Arial" w:cs="Arial"/>
                <w:color w:val="000000"/>
                <w:sz w:val="20"/>
                <w:szCs w:val="20"/>
              </w:rPr>
              <w:t xml:space="preserve">Status prawny nieruchomości, na której będzie realizowana inwestycja (podstawy </w:t>
            </w:r>
            <w:proofErr w:type="spellStart"/>
            <w:r w:rsidRPr="00332C2F">
              <w:rPr>
                <w:rFonts w:ascii="Arial" w:hAnsi="Arial" w:cs="Arial"/>
                <w:color w:val="000000"/>
                <w:sz w:val="20"/>
                <w:szCs w:val="20"/>
              </w:rPr>
              <w:t>formalno</w:t>
            </w:r>
            <w:proofErr w:type="spellEnd"/>
            <w:r w:rsidRPr="00332C2F">
              <w:rPr>
                <w:rFonts w:ascii="Arial" w:hAnsi="Arial" w:cs="Arial"/>
                <w:color w:val="000000"/>
                <w:sz w:val="20"/>
                <w:szCs w:val="20"/>
              </w:rPr>
              <w:t>–prawne dot. pozys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kania /dysponowania gruntem).</w:t>
            </w:r>
          </w:p>
        </w:tc>
      </w:tr>
      <w:tr w:rsidR="00386C30" w:rsidRPr="00332C2F" w14:paraId="176307B0" w14:textId="77777777" w:rsidTr="00B15589">
        <w:tc>
          <w:tcPr>
            <w:tcW w:w="9690" w:type="dxa"/>
            <w:vAlign w:val="center"/>
          </w:tcPr>
          <w:p w14:paraId="58B0552D" w14:textId="1AC80FAD" w:rsidR="00386C30" w:rsidRPr="008A5B36" w:rsidRDefault="008A5B36" w:rsidP="005472EC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A5B36">
              <w:rPr>
                <w:rFonts w:ascii="Arial" w:hAnsi="Arial" w:cs="Arial"/>
                <w:sz w:val="20"/>
                <w:szCs w:val="20"/>
              </w:rPr>
              <w:t xml:space="preserve">Działki nr 1186/1, 1186/2, 1179/5, 1179/6 i 1185/3 (obręb 0017 Miasto Kielce, jednostka ewidencyjna 266101_1 Miasto Kielce), na których będzie realizowana inwestycja, stanowią własność Gminy Kielce.  </w:t>
            </w:r>
          </w:p>
          <w:p w14:paraId="7FC082B3" w14:textId="77777777" w:rsidR="00386C30" w:rsidRPr="00332C2F" w:rsidRDefault="00386C30" w:rsidP="00386C30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14:paraId="20126479" w14:textId="253214FE" w:rsidR="00A912E4" w:rsidRPr="00332C2F" w:rsidRDefault="007B78DE" w:rsidP="00AB3471">
      <w:pPr>
        <w:keepNext/>
        <w:tabs>
          <w:tab w:val="left" w:pos="1725"/>
        </w:tabs>
        <w:jc w:val="both"/>
        <w:rPr>
          <w:rFonts w:ascii="Arial" w:hAnsi="Arial" w:cs="Arial"/>
          <w:b/>
          <w:sz w:val="20"/>
          <w:szCs w:val="20"/>
        </w:rPr>
      </w:pPr>
      <w:r w:rsidRPr="00332C2F">
        <w:rPr>
          <w:rFonts w:ascii="Arial" w:hAnsi="Arial" w:cs="Arial"/>
          <w:b/>
          <w:sz w:val="20"/>
          <w:szCs w:val="20"/>
        </w:rPr>
        <w:lastRenderedPageBreak/>
        <w:t xml:space="preserve">PROJEKT W MODELU PPP </w:t>
      </w:r>
    </w:p>
    <w:tbl>
      <w:tblPr>
        <w:tblW w:w="96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0"/>
      </w:tblGrid>
      <w:tr w:rsidR="000C46DA" w:rsidRPr="00332C2F" w14:paraId="68A290BA" w14:textId="77777777" w:rsidTr="00116460">
        <w:trPr>
          <w:trHeight w:val="3081"/>
        </w:trPr>
        <w:tc>
          <w:tcPr>
            <w:tcW w:w="9690" w:type="dxa"/>
            <w:vAlign w:val="center"/>
          </w:tcPr>
          <w:p w14:paraId="6DA3ECD1" w14:textId="21205DC6" w:rsidR="000C46DA" w:rsidRPr="005226EE" w:rsidRDefault="006A5820" w:rsidP="000C46D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79753041"/>
            <w:r>
              <w:rPr>
                <w:rFonts w:ascii="Arial" w:hAnsi="Arial" w:cs="Arial"/>
                <w:sz w:val="20"/>
                <w:szCs w:val="20"/>
              </w:rPr>
              <w:t>Władze Miasta</w:t>
            </w:r>
            <w:r w:rsidR="000C46DA" w:rsidRPr="005226EE">
              <w:rPr>
                <w:rFonts w:ascii="Arial" w:hAnsi="Arial" w:cs="Arial"/>
                <w:sz w:val="20"/>
                <w:szCs w:val="20"/>
              </w:rPr>
              <w:t xml:space="preserve"> Kielce </w:t>
            </w:r>
            <w:r>
              <w:rPr>
                <w:rFonts w:ascii="Arial" w:hAnsi="Arial" w:cs="Arial"/>
                <w:sz w:val="20"/>
                <w:szCs w:val="20"/>
              </w:rPr>
              <w:t>po dokonaniu szczegółowej i obszernej analizy możliwości sfinansowania swojej inwestycji oraz wobec</w:t>
            </w:r>
            <w:r w:rsidR="000C46DA" w:rsidRPr="005226EE">
              <w:rPr>
                <w:rFonts w:ascii="Arial" w:hAnsi="Arial" w:cs="Arial"/>
                <w:sz w:val="20"/>
                <w:szCs w:val="20"/>
              </w:rPr>
              <w:t xml:space="preserve"> brak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0C46DA" w:rsidRPr="005226EE">
              <w:rPr>
                <w:rFonts w:ascii="Arial" w:hAnsi="Arial" w:cs="Arial"/>
                <w:sz w:val="20"/>
                <w:szCs w:val="20"/>
              </w:rPr>
              <w:t xml:space="preserve"> możliwości aplikowania w perspektywie finansowej 2014-2020 o środki unijne na między innymi budowę parkingów kubaturowych w ścisłych centrach miast (ograniczanie ruchu prywatnych aut w centrach miast, zwiększona rola transportu publicznego), </w:t>
            </w:r>
            <w:r>
              <w:rPr>
                <w:rFonts w:ascii="Arial" w:hAnsi="Arial" w:cs="Arial"/>
                <w:sz w:val="20"/>
                <w:szCs w:val="20"/>
              </w:rPr>
              <w:t>zdecydowały</w:t>
            </w:r>
            <w:r w:rsidR="000C46DA" w:rsidRPr="005226EE">
              <w:rPr>
                <w:rFonts w:ascii="Arial" w:hAnsi="Arial" w:cs="Arial"/>
                <w:sz w:val="20"/>
                <w:szCs w:val="20"/>
              </w:rPr>
              <w:t xml:space="preserve">, że </w:t>
            </w: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 w:rsidR="000C46DA" w:rsidRPr="005226EE">
              <w:rPr>
                <w:rFonts w:ascii="Arial" w:hAnsi="Arial" w:cs="Arial"/>
                <w:sz w:val="20"/>
                <w:szCs w:val="20"/>
              </w:rPr>
              <w:t xml:space="preserve">PPP </w:t>
            </w:r>
            <w:r>
              <w:rPr>
                <w:rFonts w:ascii="Arial" w:hAnsi="Arial" w:cs="Arial"/>
                <w:sz w:val="20"/>
                <w:szCs w:val="20"/>
              </w:rPr>
              <w:t>jest najbardziej optymaln</w:t>
            </w:r>
            <w:r w:rsidR="00B25D37">
              <w:rPr>
                <w:rFonts w:ascii="Arial" w:hAnsi="Arial" w:cs="Arial"/>
                <w:sz w:val="20"/>
                <w:szCs w:val="20"/>
              </w:rPr>
              <w:t>ym dla budżetu miasta mechanizmem</w:t>
            </w:r>
            <w:r w:rsidR="000C46DA" w:rsidRPr="005226EE">
              <w:rPr>
                <w:rFonts w:ascii="Arial" w:hAnsi="Arial" w:cs="Arial"/>
                <w:sz w:val="20"/>
                <w:szCs w:val="20"/>
              </w:rPr>
              <w:t xml:space="preserve"> finansowania tego rodzaju inwestycji. </w:t>
            </w:r>
          </w:p>
          <w:p w14:paraId="4BDC0806" w14:textId="77777777" w:rsidR="00CC0616" w:rsidRDefault="000C46DA" w:rsidP="00116460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6EE">
              <w:rPr>
                <w:rFonts w:ascii="Arial" w:hAnsi="Arial" w:cs="Arial"/>
                <w:sz w:val="20"/>
                <w:szCs w:val="20"/>
              </w:rPr>
              <w:t>Nie bez znaczenia jest fakt, że inwestycje realizowane w ramach PPP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26EE">
              <w:rPr>
                <w:rFonts w:ascii="Arial" w:hAnsi="Arial" w:cs="Arial"/>
                <w:sz w:val="20"/>
                <w:szCs w:val="20"/>
              </w:rPr>
              <w:t xml:space="preserve">co do zasady nie powinny obciążać długu publicznego, nie wymagają wkładu własnego oraz, że projekty PPP będą umożliwiały kontynuację wielu zadań inwestycyjnych i </w:t>
            </w:r>
            <w:r w:rsidR="00116460">
              <w:rPr>
                <w:rFonts w:ascii="Arial" w:hAnsi="Arial" w:cs="Arial"/>
                <w:sz w:val="20"/>
                <w:szCs w:val="20"/>
              </w:rPr>
              <w:t xml:space="preserve">będą </w:t>
            </w:r>
            <w:r w:rsidRPr="005226EE">
              <w:rPr>
                <w:rFonts w:ascii="Arial" w:hAnsi="Arial" w:cs="Arial"/>
                <w:sz w:val="20"/>
                <w:szCs w:val="20"/>
              </w:rPr>
              <w:t>służyły podtrzymaniu dotychczasowej aktywności inwestycyjnej miasta. Ponadto</w:t>
            </w:r>
            <w:r w:rsidR="00116460">
              <w:rPr>
                <w:rFonts w:ascii="Arial" w:hAnsi="Arial" w:cs="Arial"/>
                <w:sz w:val="20"/>
                <w:szCs w:val="20"/>
              </w:rPr>
              <w:t>,</w:t>
            </w:r>
            <w:r w:rsidRPr="005226EE">
              <w:rPr>
                <w:rFonts w:ascii="Arial" w:hAnsi="Arial" w:cs="Arial"/>
                <w:sz w:val="20"/>
                <w:szCs w:val="20"/>
              </w:rPr>
              <w:t xml:space="preserve"> wpływ na wybór formuły PPP dla realizacji niniejszego przedsięwzięcia miał szereg korzyści jakie daje stronie publicznej ten rodzaj współpracy z</w:t>
            </w:r>
            <w:r w:rsidR="00116460">
              <w:rPr>
                <w:rFonts w:ascii="Arial" w:hAnsi="Arial" w:cs="Arial"/>
                <w:sz w:val="20"/>
                <w:szCs w:val="20"/>
              </w:rPr>
              <w:t xml:space="preserve"> podmiotami prywatnymi, a najważniejszym jest przys</w:t>
            </w:r>
            <w:r w:rsidRPr="005226EE">
              <w:rPr>
                <w:rFonts w:ascii="Arial" w:hAnsi="Arial" w:cs="Arial"/>
                <w:sz w:val="20"/>
                <w:szCs w:val="20"/>
              </w:rPr>
              <w:t>pieszenie procesu inwestycyjnego (większa</w:t>
            </w:r>
            <w:r w:rsidR="00116460">
              <w:rPr>
                <w:rFonts w:ascii="Arial" w:hAnsi="Arial" w:cs="Arial"/>
                <w:sz w:val="20"/>
                <w:szCs w:val="20"/>
              </w:rPr>
              <w:t xml:space="preserve"> motywacja partnera prywatnego </w:t>
            </w:r>
            <w:r w:rsidRPr="005226EE">
              <w:rPr>
                <w:rFonts w:ascii="Arial" w:hAnsi="Arial" w:cs="Arial"/>
                <w:sz w:val="20"/>
                <w:szCs w:val="20"/>
              </w:rPr>
              <w:t>do zrealizowania projektu na czas, aby jak najszybciej zacząć czerpać zwrot z inwestycji)</w:t>
            </w:r>
            <w:r w:rsidR="0011646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943C1F" w14:textId="77777777" w:rsidR="00CC0616" w:rsidRDefault="00CC0616" w:rsidP="00CC061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Dodatkowo w ostatnim czasie</w:t>
            </w:r>
            <w:r w:rsidRPr="00CC0616">
              <w:rPr>
                <w:rFonts w:ascii="Arial" w:hAnsi="Arial" w:cs="Arial"/>
                <w:sz w:val="20"/>
                <w:szCs w:val="20"/>
              </w:rPr>
              <w:t xml:space="preserve">, Zarząd Województwa Świętokrzyskiego Uchwałą nr 4019/21 z 21.07.2021 r. przyjął projekt Kontraktu Programowego dla Województwa Świętokrzyskiego wraz z listą projektów priorytetowych, na której umieszczony został </w:t>
            </w:r>
            <w:r>
              <w:rPr>
                <w:rFonts w:ascii="Arial" w:hAnsi="Arial" w:cs="Arial"/>
                <w:sz w:val="20"/>
                <w:szCs w:val="20"/>
              </w:rPr>
              <w:t xml:space="preserve">niniejszy </w:t>
            </w:r>
            <w:r w:rsidRPr="00CC0616">
              <w:rPr>
                <w:rFonts w:ascii="Arial" w:hAnsi="Arial" w:cs="Arial"/>
                <w:sz w:val="20"/>
                <w:szCs w:val="20"/>
              </w:rPr>
              <w:t>projekt. Przewidywane dofinansowa</w:t>
            </w:r>
            <w:r>
              <w:rPr>
                <w:rFonts w:ascii="Arial" w:hAnsi="Arial" w:cs="Arial"/>
                <w:sz w:val="20"/>
                <w:szCs w:val="20"/>
              </w:rPr>
              <w:t>nie może wynieść 85%, tj. 8 557 </w:t>
            </w:r>
            <w:r w:rsidRPr="00CC0616">
              <w:rPr>
                <w:rFonts w:ascii="Arial" w:hAnsi="Arial" w:cs="Arial"/>
                <w:sz w:val="20"/>
                <w:szCs w:val="20"/>
              </w:rPr>
              <w:t>741 euro.</w:t>
            </w:r>
            <w:r w:rsidR="000C46DA" w:rsidRPr="006A58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09EBAA" w14:textId="0460AD6B" w:rsidR="000C46DA" w:rsidRPr="006A5820" w:rsidRDefault="00CC0616" w:rsidP="00CC061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Wobec powyższego, niniejszy projekt może uzyskać formę </w:t>
            </w:r>
            <w:r w:rsidRPr="00CC0616">
              <w:rPr>
                <w:rFonts w:ascii="Arial" w:hAnsi="Arial" w:cs="Arial"/>
                <w:sz w:val="20"/>
                <w:szCs w:val="20"/>
              </w:rPr>
              <w:t xml:space="preserve">projektu hybrydowego, jako projektu realizowanego w formule partnerstwa publiczno-prywatnego, w którym wykorzystane zostały środki unijne, pochodzące z europejskich funduszy strukturalnych i inwestycyjnych. </w:t>
            </w:r>
          </w:p>
        </w:tc>
      </w:tr>
      <w:tr w:rsidR="006A5820" w:rsidRPr="00332C2F" w14:paraId="59B7928F" w14:textId="77777777" w:rsidTr="006A54E2">
        <w:trPr>
          <w:trHeight w:val="285"/>
        </w:trPr>
        <w:tc>
          <w:tcPr>
            <w:tcW w:w="9690" w:type="dxa"/>
            <w:shd w:val="clear" w:color="auto" w:fill="D9D9D9"/>
            <w:vAlign w:val="center"/>
          </w:tcPr>
          <w:p w14:paraId="745771D9" w14:textId="0D986ADB" w:rsidR="006A5820" w:rsidRPr="00332C2F" w:rsidRDefault="006A5820" w:rsidP="000C46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Tryb wyboru partnera prywatnego</w:t>
            </w:r>
          </w:p>
        </w:tc>
      </w:tr>
      <w:tr w:rsidR="006A5820" w:rsidRPr="00332C2F" w14:paraId="3DE82320" w14:textId="77777777" w:rsidTr="006A5820">
        <w:trPr>
          <w:trHeight w:val="285"/>
        </w:trPr>
        <w:tc>
          <w:tcPr>
            <w:tcW w:w="9690" w:type="dxa"/>
            <w:shd w:val="clear" w:color="auto" w:fill="auto"/>
            <w:vAlign w:val="center"/>
          </w:tcPr>
          <w:p w14:paraId="73707FEA" w14:textId="6F56B5F8" w:rsidR="006A5820" w:rsidRPr="00211954" w:rsidRDefault="00645CC3" w:rsidP="00C451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Wybór partnera p</w:t>
            </w:r>
            <w:r w:rsidR="00211954" w:rsidRPr="00645CC3">
              <w:rPr>
                <w:rFonts w:ascii="Arial" w:hAnsi="Arial" w:cs="Arial"/>
                <w:sz w:val="20"/>
                <w:szCs w:val="20"/>
              </w:rPr>
              <w:t>rywatnego nastąpi w oparciu o przepisy Ustawy PPP, przy odpowiednim zastosowaniu przepisów Ustawy o PZP lub Ustawy o Umowie Koncesji (w zależności od przyjętego modelu partnerstwa publiczno-prywatnego).</w:t>
            </w:r>
            <w:r w:rsidR="001C4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5184">
              <w:rPr>
                <w:rFonts w:ascii="Arial" w:hAnsi="Arial" w:cs="Arial"/>
                <w:sz w:val="20"/>
                <w:szCs w:val="20"/>
              </w:rPr>
              <w:t>Preferowany jest dialog konkurencyjny, podczas</w:t>
            </w:r>
            <w:r w:rsidR="00C45184" w:rsidRPr="00C45184">
              <w:rPr>
                <w:rFonts w:ascii="Arial" w:hAnsi="Arial" w:cs="Arial"/>
                <w:sz w:val="20"/>
                <w:szCs w:val="20"/>
              </w:rPr>
              <w:t xml:space="preserve"> które</w:t>
            </w:r>
            <w:r w:rsidR="00C45184">
              <w:rPr>
                <w:rFonts w:ascii="Arial" w:hAnsi="Arial" w:cs="Arial"/>
                <w:sz w:val="20"/>
                <w:szCs w:val="20"/>
              </w:rPr>
              <w:t>go</w:t>
            </w:r>
            <w:r w:rsidR="00C45184" w:rsidRPr="00C451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5184">
              <w:rPr>
                <w:rFonts w:ascii="Arial" w:hAnsi="Arial" w:cs="Arial"/>
                <w:sz w:val="20"/>
                <w:szCs w:val="20"/>
              </w:rPr>
              <w:t>dokonuje się</w:t>
            </w:r>
            <w:r w:rsidR="00C45184" w:rsidRPr="00C45184">
              <w:rPr>
                <w:rFonts w:ascii="Arial" w:hAnsi="Arial" w:cs="Arial"/>
                <w:sz w:val="20"/>
                <w:szCs w:val="20"/>
              </w:rPr>
              <w:t xml:space="preserve"> rozwiązań najkorzyst</w:t>
            </w:r>
            <w:r w:rsidR="00C45184">
              <w:rPr>
                <w:rFonts w:ascii="Arial" w:hAnsi="Arial" w:cs="Arial"/>
                <w:sz w:val="20"/>
                <w:szCs w:val="20"/>
              </w:rPr>
              <w:t xml:space="preserve">niejszych i w najwyższym stopniu </w:t>
            </w:r>
            <w:r w:rsidR="00C45184" w:rsidRPr="00C45184">
              <w:rPr>
                <w:rFonts w:ascii="Arial" w:hAnsi="Arial" w:cs="Arial"/>
                <w:sz w:val="20"/>
                <w:szCs w:val="20"/>
              </w:rPr>
              <w:t>spełnia</w:t>
            </w:r>
            <w:r w:rsidR="00C45184">
              <w:rPr>
                <w:rFonts w:ascii="Arial" w:hAnsi="Arial" w:cs="Arial"/>
                <w:sz w:val="20"/>
                <w:szCs w:val="20"/>
              </w:rPr>
              <w:t>jących</w:t>
            </w:r>
            <w:r w:rsidR="00C45184" w:rsidRPr="00C45184">
              <w:rPr>
                <w:rFonts w:ascii="Arial" w:hAnsi="Arial" w:cs="Arial"/>
                <w:sz w:val="20"/>
                <w:szCs w:val="20"/>
              </w:rPr>
              <w:t xml:space="preserve"> wymagania. </w:t>
            </w:r>
            <w:r w:rsidR="00C45184">
              <w:rPr>
                <w:rFonts w:ascii="Arial" w:hAnsi="Arial" w:cs="Arial"/>
                <w:sz w:val="20"/>
                <w:szCs w:val="20"/>
              </w:rPr>
              <w:t>U</w:t>
            </w:r>
            <w:r w:rsidR="00C45184" w:rsidRPr="00C45184">
              <w:rPr>
                <w:rFonts w:ascii="Arial" w:hAnsi="Arial" w:cs="Arial"/>
                <w:sz w:val="20"/>
                <w:szCs w:val="20"/>
              </w:rPr>
              <w:t>możli</w:t>
            </w:r>
            <w:r w:rsidR="00C45184">
              <w:rPr>
                <w:rFonts w:ascii="Arial" w:hAnsi="Arial" w:cs="Arial"/>
                <w:sz w:val="20"/>
                <w:szCs w:val="20"/>
              </w:rPr>
              <w:t xml:space="preserve">wia dokonanie </w:t>
            </w:r>
            <w:r w:rsidR="00C45184" w:rsidRPr="00C45184">
              <w:rPr>
                <w:rFonts w:ascii="Arial" w:hAnsi="Arial" w:cs="Arial"/>
                <w:sz w:val="20"/>
                <w:szCs w:val="20"/>
              </w:rPr>
              <w:t>precyzyjnego opisu przedmiotu zamówienia i określ</w:t>
            </w:r>
            <w:r w:rsidR="00C45184">
              <w:rPr>
                <w:rFonts w:ascii="Arial" w:hAnsi="Arial" w:cs="Arial"/>
                <w:sz w:val="20"/>
                <w:szCs w:val="20"/>
              </w:rPr>
              <w:t xml:space="preserve">enia sposobów jego realizacji. </w:t>
            </w:r>
            <w:r w:rsidR="00C45184" w:rsidRPr="00C45184">
              <w:rPr>
                <w:rFonts w:ascii="Arial" w:hAnsi="Arial" w:cs="Arial"/>
                <w:sz w:val="20"/>
                <w:szCs w:val="20"/>
              </w:rPr>
              <w:t>Rozwiązania przedstawione podczas dialogu pr</w:t>
            </w:r>
            <w:r w:rsidR="00C45184">
              <w:rPr>
                <w:rFonts w:ascii="Arial" w:hAnsi="Arial" w:cs="Arial"/>
                <w:sz w:val="20"/>
                <w:szCs w:val="20"/>
              </w:rPr>
              <w:t>zez wykonawców mogą być pomocne</w:t>
            </w:r>
            <w:r w:rsidR="00C45184" w:rsidRPr="00C451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5184">
              <w:rPr>
                <w:rFonts w:ascii="Arial" w:hAnsi="Arial" w:cs="Arial"/>
                <w:sz w:val="20"/>
                <w:szCs w:val="20"/>
              </w:rPr>
              <w:t>przy sporządzaniu</w:t>
            </w:r>
            <w:r w:rsidR="00C45184" w:rsidRPr="00C45184">
              <w:rPr>
                <w:rFonts w:ascii="Arial" w:hAnsi="Arial" w:cs="Arial"/>
                <w:sz w:val="20"/>
                <w:szCs w:val="20"/>
              </w:rPr>
              <w:t xml:space="preserve"> specyfikacji istotnych warunków zamówienia.</w:t>
            </w:r>
            <w:r w:rsidR="00211954" w:rsidRPr="00645C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5184">
              <w:rPr>
                <w:rFonts w:ascii="Arial" w:hAnsi="Arial" w:cs="Arial"/>
                <w:sz w:val="20"/>
                <w:szCs w:val="20"/>
              </w:rPr>
              <w:t>W wyniku przeprowadzonego</w:t>
            </w:r>
            <w:r w:rsidR="00211954" w:rsidRPr="00645CC3">
              <w:rPr>
                <w:rFonts w:ascii="Arial" w:hAnsi="Arial" w:cs="Arial"/>
                <w:sz w:val="20"/>
                <w:szCs w:val="20"/>
              </w:rPr>
              <w:t xml:space="preserve"> postępowania o wybór </w:t>
            </w:r>
            <w:r w:rsidR="00116460">
              <w:rPr>
                <w:rFonts w:ascii="Arial" w:hAnsi="Arial" w:cs="Arial"/>
                <w:sz w:val="20"/>
                <w:szCs w:val="20"/>
              </w:rPr>
              <w:t>p</w:t>
            </w:r>
            <w:r w:rsidR="00211954" w:rsidRPr="00645CC3">
              <w:rPr>
                <w:rFonts w:ascii="Arial" w:hAnsi="Arial" w:cs="Arial"/>
                <w:sz w:val="20"/>
                <w:szCs w:val="20"/>
              </w:rPr>
              <w:t xml:space="preserve">artnera </w:t>
            </w:r>
            <w:r w:rsidR="00116460">
              <w:rPr>
                <w:rFonts w:ascii="Arial" w:hAnsi="Arial" w:cs="Arial"/>
                <w:sz w:val="20"/>
                <w:szCs w:val="20"/>
              </w:rPr>
              <w:t>p</w:t>
            </w:r>
            <w:r w:rsidR="00211954" w:rsidRPr="00645CC3">
              <w:rPr>
                <w:rFonts w:ascii="Arial" w:hAnsi="Arial" w:cs="Arial"/>
                <w:sz w:val="20"/>
                <w:szCs w:val="20"/>
              </w:rPr>
              <w:t xml:space="preserve">rywatnego </w:t>
            </w:r>
            <w:r w:rsidR="00C45184">
              <w:rPr>
                <w:rFonts w:ascii="Arial" w:hAnsi="Arial" w:cs="Arial"/>
                <w:sz w:val="20"/>
                <w:szCs w:val="20"/>
              </w:rPr>
              <w:t>zostanie</w:t>
            </w:r>
            <w:r w:rsidR="00211954" w:rsidRPr="00645CC3">
              <w:rPr>
                <w:rFonts w:ascii="Arial" w:hAnsi="Arial" w:cs="Arial"/>
                <w:sz w:val="20"/>
                <w:szCs w:val="20"/>
              </w:rPr>
              <w:t xml:space="preserve"> zawar</w:t>
            </w:r>
            <w:r w:rsidR="00C45184">
              <w:rPr>
                <w:rFonts w:ascii="Arial" w:hAnsi="Arial" w:cs="Arial"/>
                <w:sz w:val="20"/>
                <w:szCs w:val="20"/>
              </w:rPr>
              <w:t>ta</w:t>
            </w:r>
            <w:r w:rsidR="001C4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5184">
              <w:rPr>
                <w:rFonts w:ascii="Arial" w:hAnsi="Arial" w:cs="Arial"/>
                <w:sz w:val="20"/>
                <w:szCs w:val="20"/>
              </w:rPr>
              <w:t>umowa</w:t>
            </w:r>
            <w:r w:rsidR="001C459C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="001C459C">
              <w:rPr>
                <w:rFonts w:ascii="Arial" w:hAnsi="Arial" w:cs="Arial"/>
                <w:sz w:val="20"/>
                <w:szCs w:val="20"/>
              </w:rPr>
              <w:t>ppp</w:t>
            </w:r>
            <w:proofErr w:type="spellEnd"/>
            <w:r w:rsidR="00211954" w:rsidRPr="00645C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5820" w:rsidRPr="00332C2F" w14:paraId="74CF148B" w14:textId="77777777" w:rsidTr="006A54E2">
        <w:trPr>
          <w:trHeight w:val="285"/>
        </w:trPr>
        <w:tc>
          <w:tcPr>
            <w:tcW w:w="9690" w:type="dxa"/>
            <w:shd w:val="clear" w:color="auto" w:fill="D9D9D9"/>
            <w:vAlign w:val="center"/>
          </w:tcPr>
          <w:p w14:paraId="3FB74496" w14:textId="47540178" w:rsidR="006A5820" w:rsidRPr="00332C2F" w:rsidRDefault="006A5820" w:rsidP="000C46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 umowy PPP</w:t>
            </w:r>
          </w:p>
        </w:tc>
      </w:tr>
      <w:tr w:rsidR="006A5820" w:rsidRPr="00332C2F" w14:paraId="1D83DA22" w14:textId="77777777" w:rsidTr="006A5820">
        <w:trPr>
          <w:trHeight w:val="285"/>
        </w:trPr>
        <w:tc>
          <w:tcPr>
            <w:tcW w:w="9690" w:type="dxa"/>
            <w:shd w:val="clear" w:color="auto" w:fill="auto"/>
            <w:vAlign w:val="center"/>
          </w:tcPr>
          <w:p w14:paraId="5063BE2E" w14:textId="6360F26C" w:rsidR="006A5820" w:rsidRPr="00645CC3" w:rsidRDefault="00645CC3" w:rsidP="00645C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C3">
              <w:rPr>
                <w:rFonts w:ascii="Arial" w:hAnsi="Arial" w:cs="Arial"/>
                <w:sz w:val="20"/>
                <w:szCs w:val="20"/>
              </w:rPr>
              <w:t>Długość trwania umowy między partnerami powinna być dostosowana do potrzeb partnerów i może obejmować nawet 20-30 lat.</w:t>
            </w:r>
          </w:p>
        </w:tc>
      </w:tr>
      <w:tr w:rsidR="006A5820" w:rsidRPr="00332C2F" w14:paraId="2D5F74C1" w14:textId="77777777" w:rsidTr="006A54E2">
        <w:trPr>
          <w:trHeight w:val="285"/>
        </w:trPr>
        <w:tc>
          <w:tcPr>
            <w:tcW w:w="9690" w:type="dxa"/>
            <w:shd w:val="clear" w:color="auto" w:fill="D9D9D9"/>
            <w:vAlign w:val="center"/>
          </w:tcPr>
          <w:p w14:paraId="3FD01918" w14:textId="420ECB15" w:rsidR="006A5820" w:rsidRPr="00332C2F" w:rsidRDefault="006A5820" w:rsidP="000C46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Nakłady finansowe i źródła finansowania</w:t>
            </w:r>
          </w:p>
        </w:tc>
      </w:tr>
      <w:tr w:rsidR="006A5820" w:rsidRPr="00332C2F" w14:paraId="23BCE197" w14:textId="77777777" w:rsidTr="006A5820">
        <w:trPr>
          <w:trHeight w:val="285"/>
        </w:trPr>
        <w:tc>
          <w:tcPr>
            <w:tcW w:w="9690" w:type="dxa"/>
            <w:shd w:val="clear" w:color="auto" w:fill="auto"/>
            <w:vAlign w:val="center"/>
          </w:tcPr>
          <w:p w14:paraId="2ECDB0B1" w14:textId="77777777" w:rsidR="00645CC3" w:rsidRPr="00645CC3" w:rsidRDefault="00645CC3" w:rsidP="00645C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C3">
              <w:rPr>
                <w:rFonts w:ascii="Arial" w:hAnsi="Arial" w:cs="Arial"/>
                <w:sz w:val="20"/>
                <w:szCs w:val="20"/>
              </w:rPr>
              <w:t>Zgodnie z kosztorysem inwestorskim opracowanym w marcu 2018 roku wartość nakładów inwestycyjnych brutto wynosi: 45 500 000 PLN</w:t>
            </w:r>
          </w:p>
          <w:p w14:paraId="24004640" w14:textId="77777777" w:rsidR="00645CC3" w:rsidRPr="00645CC3" w:rsidRDefault="00645CC3" w:rsidP="00645C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C3">
              <w:rPr>
                <w:rFonts w:ascii="Arial" w:hAnsi="Arial" w:cs="Arial"/>
                <w:sz w:val="20"/>
                <w:szCs w:val="20"/>
              </w:rPr>
              <w:t>Na kosztorysową wartość nakładów inwestycyjnych brutto składają się:</w:t>
            </w:r>
          </w:p>
          <w:p w14:paraId="3993D7D2" w14:textId="77777777" w:rsidR="00645CC3" w:rsidRPr="00645CC3" w:rsidRDefault="00645CC3" w:rsidP="00645C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C3">
              <w:rPr>
                <w:rFonts w:ascii="Arial" w:hAnsi="Arial" w:cs="Arial"/>
                <w:sz w:val="20"/>
                <w:szCs w:val="20"/>
              </w:rPr>
              <w:t>•</w:t>
            </w:r>
            <w:r w:rsidRPr="00645CC3">
              <w:rPr>
                <w:rFonts w:ascii="Arial" w:hAnsi="Arial" w:cs="Arial"/>
                <w:sz w:val="20"/>
                <w:szCs w:val="20"/>
              </w:rPr>
              <w:tab/>
              <w:t>Roboty drogowe nawierzchni placu, mała architektura, zieleń – 22 750 000 PLN</w:t>
            </w:r>
          </w:p>
          <w:p w14:paraId="77CB7392" w14:textId="77777777" w:rsidR="00645CC3" w:rsidRPr="00645CC3" w:rsidRDefault="00645CC3" w:rsidP="00645C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C3">
              <w:rPr>
                <w:rFonts w:ascii="Arial" w:hAnsi="Arial" w:cs="Arial"/>
                <w:sz w:val="20"/>
                <w:szCs w:val="20"/>
              </w:rPr>
              <w:t>•</w:t>
            </w:r>
            <w:r w:rsidRPr="00645CC3">
              <w:rPr>
                <w:rFonts w:ascii="Arial" w:hAnsi="Arial" w:cs="Arial"/>
                <w:sz w:val="20"/>
                <w:szCs w:val="20"/>
              </w:rPr>
              <w:tab/>
              <w:t xml:space="preserve">Wykopy, prace rozbiórkowe wraz z przebudową sieci i przyłączy – 9 100 000 PLN </w:t>
            </w:r>
          </w:p>
          <w:p w14:paraId="531D918A" w14:textId="77777777" w:rsidR="00645CC3" w:rsidRPr="00645CC3" w:rsidRDefault="00645CC3" w:rsidP="00645C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C3">
              <w:rPr>
                <w:rFonts w:ascii="Arial" w:hAnsi="Arial" w:cs="Arial"/>
                <w:sz w:val="20"/>
                <w:szCs w:val="20"/>
              </w:rPr>
              <w:t>•</w:t>
            </w:r>
            <w:r w:rsidRPr="00645CC3">
              <w:rPr>
                <w:rFonts w:ascii="Arial" w:hAnsi="Arial" w:cs="Arial"/>
                <w:sz w:val="20"/>
                <w:szCs w:val="20"/>
              </w:rPr>
              <w:tab/>
              <w:t xml:space="preserve">Budowa parkingu podziemnego wraz z instalacjami – 13 650 000 PLN </w:t>
            </w:r>
          </w:p>
          <w:p w14:paraId="23F525D4" w14:textId="77777777" w:rsidR="006A5820" w:rsidRDefault="00645CC3" w:rsidP="00645C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C3">
              <w:rPr>
                <w:rFonts w:ascii="Arial" w:hAnsi="Arial" w:cs="Arial"/>
                <w:sz w:val="20"/>
                <w:szCs w:val="20"/>
              </w:rPr>
              <w:t>Kosztorysy inwe</w:t>
            </w:r>
            <w:r w:rsidR="001417CE">
              <w:rPr>
                <w:rFonts w:ascii="Arial" w:hAnsi="Arial" w:cs="Arial"/>
                <w:sz w:val="20"/>
                <w:szCs w:val="20"/>
              </w:rPr>
              <w:t>storskie wymagają aktualizacji.</w:t>
            </w:r>
          </w:p>
          <w:p w14:paraId="6C3E0E70" w14:textId="7E248434" w:rsidR="005A798E" w:rsidRPr="00645CC3" w:rsidRDefault="005A798E" w:rsidP="00645C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98E">
              <w:rPr>
                <w:rFonts w:ascii="Arial" w:hAnsi="Arial" w:cs="Arial"/>
                <w:sz w:val="20"/>
                <w:szCs w:val="20"/>
              </w:rPr>
              <w:t xml:space="preserve">Ponadto, Zarząd Województwa Świętokrzyskiego Uchwałą nr 4019/21 z 21.07.2021 r. przyjął projekt Kontraktu Programowego dla Województwa Świętokrzyskiego wraz z listą projektów priorytetowych, na której umieszczony został projekt Przebudowa Placu Wolności w Kielcach wraz z budową parkingu podziemnego. Przewidywane dofinansowanie </w:t>
            </w:r>
            <w:r>
              <w:rPr>
                <w:rFonts w:ascii="Arial" w:hAnsi="Arial" w:cs="Arial"/>
                <w:sz w:val="20"/>
                <w:szCs w:val="20"/>
              </w:rPr>
              <w:t>może wynieść</w:t>
            </w:r>
            <w:r w:rsidRPr="005A798E">
              <w:rPr>
                <w:rFonts w:ascii="Arial" w:hAnsi="Arial" w:cs="Arial"/>
                <w:sz w:val="20"/>
                <w:szCs w:val="20"/>
              </w:rPr>
              <w:t xml:space="preserve"> 85%, tj. 8 557 741 euro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5820" w:rsidRPr="00332C2F" w14:paraId="3C8959D4" w14:textId="77777777" w:rsidTr="006A54E2">
        <w:trPr>
          <w:trHeight w:val="285"/>
        </w:trPr>
        <w:tc>
          <w:tcPr>
            <w:tcW w:w="9690" w:type="dxa"/>
            <w:shd w:val="clear" w:color="auto" w:fill="D9D9D9"/>
            <w:vAlign w:val="center"/>
          </w:tcPr>
          <w:p w14:paraId="0DFCF681" w14:textId="37474B3D" w:rsidR="006A5820" w:rsidRPr="00332C2F" w:rsidRDefault="00C8354B" w:rsidP="000C46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Mechanizm wynagra</w:t>
            </w:r>
            <w:r w:rsidR="000D232D">
              <w:rPr>
                <w:rFonts w:ascii="Arial" w:hAnsi="Arial" w:cs="Arial"/>
                <w:b/>
                <w:sz w:val="20"/>
                <w:szCs w:val="20"/>
              </w:rPr>
              <w:t>dza</w:t>
            </w:r>
            <w:r w:rsidR="006A5820">
              <w:rPr>
                <w:rFonts w:ascii="Arial" w:hAnsi="Arial" w:cs="Arial"/>
                <w:b/>
                <w:sz w:val="20"/>
                <w:szCs w:val="20"/>
              </w:rPr>
              <w:t>nia partnera prywatnego</w:t>
            </w:r>
          </w:p>
        </w:tc>
      </w:tr>
      <w:tr w:rsidR="006A5820" w:rsidRPr="00332C2F" w14:paraId="7BAA55E4" w14:textId="77777777" w:rsidTr="006A5820">
        <w:trPr>
          <w:trHeight w:val="285"/>
        </w:trPr>
        <w:tc>
          <w:tcPr>
            <w:tcW w:w="9690" w:type="dxa"/>
            <w:shd w:val="clear" w:color="auto" w:fill="auto"/>
            <w:vAlign w:val="center"/>
          </w:tcPr>
          <w:p w14:paraId="0FA48F9B" w14:textId="5FB9B32A" w:rsidR="006A5820" w:rsidRDefault="00211954" w:rsidP="00A60F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F24">
              <w:rPr>
                <w:rFonts w:ascii="Arial" w:hAnsi="Arial" w:cs="Arial"/>
                <w:sz w:val="20"/>
                <w:szCs w:val="20"/>
              </w:rPr>
              <w:t>Wstępnie zakładanym modelem wynagrodzenia przyszłego</w:t>
            </w:r>
            <w:r w:rsidR="00A60F24" w:rsidRPr="00A60F24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A60F24">
              <w:rPr>
                <w:rFonts w:ascii="Arial" w:hAnsi="Arial" w:cs="Arial"/>
                <w:sz w:val="20"/>
                <w:szCs w:val="20"/>
              </w:rPr>
              <w:t xml:space="preserve">artnera </w:t>
            </w:r>
            <w:r w:rsidR="00A60F24" w:rsidRPr="00A60F24">
              <w:rPr>
                <w:rFonts w:ascii="Arial" w:hAnsi="Arial" w:cs="Arial"/>
                <w:sz w:val="20"/>
                <w:szCs w:val="20"/>
              </w:rPr>
              <w:t>p</w:t>
            </w:r>
            <w:r w:rsidRPr="00A60F24">
              <w:rPr>
                <w:rFonts w:ascii="Arial" w:hAnsi="Arial" w:cs="Arial"/>
                <w:sz w:val="20"/>
                <w:szCs w:val="20"/>
              </w:rPr>
              <w:t>rywatnego</w:t>
            </w:r>
            <w:r w:rsidR="00A60F24">
              <w:rPr>
                <w:rFonts w:ascii="Arial" w:hAnsi="Arial" w:cs="Arial"/>
                <w:sz w:val="20"/>
                <w:szCs w:val="20"/>
              </w:rPr>
              <w:t xml:space="preserve"> jest możliwość czerpania przez niego pożytków z </w:t>
            </w:r>
            <w:r w:rsidRPr="00A60F24">
              <w:rPr>
                <w:rFonts w:ascii="Arial" w:hAnsi="Arial" w:cs="Arial"/>
                <w:sz w:val="20"/>
                <w:szCs w:val="20"/>
              </w:rPr>
              <w:t>ty</w:t>
            </w:r>
            <w:r w:rsidR="00A60F24">
              <w:rPr>
                <w:rFonts w:ascii="Arial" w:hAnsi="Arial" w:cs="Arial"/>
                <w:sz w:val="20"/>
                <w:szCs w:val="20"/>
              </w:rPr>
              <w:t xml:space="preserve">tułu eksploatacji i </w:t>
            </w:r>
            <w:r w:rsidR="00A60F24" w:rsidRPr="00A60F24">
              <w:rPr>
                <w:rFonts w:ascii="Arial" w:hAnsi="Arial" w:cs="Arial"/>
                <w:sz w:val="20"/>
                <w:szCs w:val="20"/>
              </w:rPr>
              <w:t>zarządzania</w:t>
            </w:r>
            <w:r w:rsidR="00A60F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0F24" w:rsidRPr="00A60F24">
              <w:rPr>
                <w:rFonts w:ascii="Arial" w:hAnsi="Arial" w:cs="Arial"/>
                <w:sz w:val="20"/>
                <w:szCs w:val="20"/>
              </w:rPr>
              <w:t>c</w:t>
            </w:r>
            <w:r w:rsidR="00A60F24">
              <w:rPr>
                <w:rFonts w:ascii="Arial" w:hAnsi="Arial" w:cs="Arial"/>
                <w:sz w:val="20"/>
                <w:szCs w:val="20"/>
              </w:rPr>
              <w:t xml:space="preserve">zęścią </w:t>
            </w:r>
            <w:r w:rsidR="00A60F24" w:rsidRPr="00A60F24">
              <w:rPr>
                <w:rFonts w:ascii="Arial" w:hAnsi="Arial" w:cs="Arial"/>
                <w:sz w:val="20"/>
                <w:szCs w:val="20"/>
              </w:rPr>
              <w:t>p</w:t>
            </w:r>
            <w:r w:rsidR="00A60F24">
              <w:rPr>
                <w:rFonts w:ascii="Arial" w:hAnsi="Arial" w:cs="Arial"/>
                <w:sz w:val="20"/>
                <w:szCs w:val="20"/>
              </w:rPr>
              <w:t xml:space="preserve">rywatną </w:t>
            </w:r>
            <w:r w:rsidRPr="00A60F24">
              <w:rPr>
                <w:rFonts w:ascii="Arial" w:hAnsi="Arial" w:cs="Arial"/>
                <w:sz w:val="20"/>
                <w:szCs w:val="20"/>
              </w:rPr>
              <w:t>obi</w:t>
            </w:r>
            <w:r w:rsidR="00A60F24">
              <w:rPr>
                <w:rFonts w:ascii="Arial" w:hAnsi="Arial" w:cs="Arial"/>
                <w:sz w:val="20"/>
                <w:szCs w:val="20"/>
              </w:rPr>
              <w:t xml:space="preserve">ektu przy </w:t>
            </w:r>
            <w:r w:rsidR="00A60F24" w:rsidRPr="00A60F24">
              <w:rPr>
                <w:rFonts w:ascii="Arial" w:hAnsi="Arial" w:cs="Arial"/>
                <w:sz w:val="20"/>
                <w:szCs w:val="20"/>
              </w:rPr>
              <w:t>obowiązku</w:t>
            </w:r>
            <w:r w:rsidR="00A60F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0F24" w:rsidRPr="00A60F24">
              <w:rPr>
                <w:rFonts w:ascii="Arial" w:hAnsi="Arial" w:cs="Arial"/>
                <w:sz w:val="20"/>
                <w:szCs w:val="20"/>
              </w:rPr>
              <w:t>zarządzania</w:t>
            </w:r>
            <w:r w:rsidR="00A60F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0F24" w:rsidRPr="00A60F24">
              <w:rPr>
                <w:rFonts w:ascii="Arial" w:hAnsi="Arial" w:cs="Arial"/>
                <w:sz w:val="20"/>
                <w:szCs w:val="20"/>
              </w:rPr>
              <w:t>c</w:t>
            </w:r>
            <w:r w:rsidR="00A60F24">
              <w:rPr>
                <w:rFonts w:ascii="Arial" w:hAnsi="Arial" w:cs="Arial"/>
                <w:sz w:val="20"/>
                <w:szCs w:val="20"/>
              </w:rPr>
              <w:t xml:space="preserve">zęścią </w:t>
            </w:r>
            <w:r w:rsidR="00A60F24" w:rsidRPr="00A60F24">
              <w:rPr>
                <w:rFonts w:ascii="Arial" w:hAnsi="Arial" w:cs="Arial"/>
                <w:sz w:val="20"/>
                <w:szCs w:val="20"/>
              </w:rPr>
              <w:t>p</w:t>
            </w:r>
            <w:r w:rsidR="00A60F24">
              <w:rPr>
                <w:rFonts w:ascii="Arial" w:hAnsi="Arial" w:cs="Arial"/>
                <w:sz w:val="20"/>
                <w:szCs w:val="20"/>
              </w:rPr>
              <w:t xml:space="preserve">ubliczną </w:t>
            </w:r>
            <w:r w:rsidRPr="00A60F24">
              <w:rPr>
                <w:rFonts w:ascii="Arial" w:hAnsi="Arial" w:cs="Arial"/>
                <w:sz w:val="20"/>
                <w:szCs w:val="20"/>
              </w:rPr>
              <w:t xml:space="preserve">projektu. </w:t>
            </w:r>
          </w:p>
          <w:p w14:paraId="442A4550" w14:textId="5DF8EEE0" w:rsidR="00211954" w:rsidRDefault="00211954" w:rsidP="001417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7CE">
              <w:rPr>
                <w:rFonts w:ascii="Arial" w:hAnsi="Arial" w:cs="Arial"/>
                <w:sz w:val="20"/>
                <w:szCs w:val="20"/>
              </w:rPr>
              <w:t>Oczekiwany mechanizm wynagradzania zakł</w:t>
            </w:r>
            <w:r w:rsidR="001417CE" w:rsidRPr="001417CE">
              <w:rPr>
                <w:rFonts w:ascii="Arial" w:hAnsi="Arial" w:cs="Arial"/>
                <w:sz w:val="20"/>
                <w:szCs w:val="20"/>
              </w:rPr>
              <w:t>ada, że pożytki które osiągnie partner prywatny z eksploatacji części prywatnej oraz z zarządzania c</w:t>
            </w:r>
            <w:r w:rsidRPr="001417CE">
              <w:rPr>
                <w:rFonts w:ascii="Arial" w:hAnsi="Arial" w:cs="Arial"/>
                <w:sz w:val="20"/>
                <w:szCs w:val="20"/>
              </w:rPr>
              <w:t xml:space="preserve">zęścią </w:t>
            </w:r>
            <w:r w:rsidR="001417CE" w:rsidRPr="001417CE">
              <w:rPr>
                <w:rFonts w:ascii="Arial" w:hAnsi="Arial" w:cs="Arial"/>
                <w:sz w:val="20"/>
                <w:szCs w:val="20"/>
              </w:rPr>
              <w:t>p</w:t>
            </w:r>
            <w:r w:rsidRPr="001417CE">
              <w:rPr>
                <w:rFonts w:ascii="Arial" w:hAnsi="Arial" w:cs="Arial"/>
                <w:sz w:val="20"/>
                <w:szCs w:val="20"/>
              </w:rPr>
              <w:t xml:space="preserve">rywatną będą stanowiły wyłączne wynagrodzenie </w:t>
            </w:r>
            <w:r w:rsidR="001417CE" w:rsidRPr="001417CE">
              <w:rPr>
                <w:rFonts w:ascii="Arial" w:hAnsi="Arial" w:cs="Arial"/>
                <w:sz w:val="20"/>
                <w:szCs w:val="20"/>
              </w:rPr>
              <w:t>partnera p</w:t>
            </w:r>
            <w:r w:rsidRPr="001417CE">
              <w:rPr>
                <w:rFonts w:ascii="Arial" w:hAnsi="Arial" w:cs="Arial"/>
                <w:sz w:val="20"/>
                <w:szCs w:val="20"/>
              </w:rPr>
              <w:t xml:space="preserve">rywatnego. </w:t>
            </w:r>
          </w:p>
          <w:p w14:paraId="33E53837" w14:textId="1B633E91" w:rsidR="00211954" w:rsidRPr="001417CE" w:rsidRDefault="001417CE" w:rsidP="006D03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7CE">
              <w:rPr>
                <w:rFonts w:ascii="Arial" w:hAnsi="Arial" w:cs="Arial"/>
                <w:sz w:val="20"/>
                <w:szCs w:val="20"/>
              </w:rPr>
              <w:t>Z</w:t>
            </w:r>
            <w:r w:rsidR="00211954" w:rsidRPr="001417CE">
              <w:rPr>
                <w:rFonts w:ascii="Arial" w:hAnsi="Arial" w:cs="Arial"/>
                <w:sz w:val="20"/>
                <w:szCs w:val="20"/>
              </w:rPr>
              <w:t>akłada się, że podstawowym źródłem wynagrodzenia partnera prywatnego będą przychody wynikające z oferowania o</w:t>
            </w:r>
            <w:r w:rsidRPr="001417CE">
              <w:rPr>
                <w:rFonts w:ascii="Arial" w:hAnsi="Arial" w:cs="Arial"/>
                <w:sz w:val="20"/>
                <w:szCs w:val="20"/>
              </w:rPr>
              <w:t xml:space="preserve">dpłatnych miejsc parkingowych. </w:t>
            </w:r>
            <w:r w:rsidR="00211954" w:rsidRPr="001417CE">
              <w:rPr>
                <w:rFonts w:ascii="Arial" w:hAnsi="Arial" w:cs="Arial"/>
                <w:sz w:val="20"/>
                <w:szCs w:val="20"/>
              </w:rPr>
              <w:t>Łączna liczba miejsc parkingowych powinna wynikać z decyzji partnera prywatnego. Zgodnie z posiadanymi informacjami/dokumentami teren przeznaczony na inwestycję zapew</w:t>
            </w:r>
            <w:r w:rsidR="006D039F">
              <w:rPr>
                <w:rFonts w:ascii="Arial" w:hAnsi="Arial" w:cs="Arial"/>
                <w:sz w:val="20"/>
                <w:szCs w:val="20"/>
              </w:rPr>
              <w:t>nia możliwość budowy parkingu</w:t>
            </w:r>
            <w:r w:rsidR="00211954" w:rsidRPr="001417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039F" w:rsidRPr="006D039F">
              <w:rPr>
                <w:rFonts w:ascii="Arial" w:hAnsi="Arial" w:cs="Arial"/>
                <w:sz w:val="20"/>
                <w:szCs w:val="20"/>
              </w:rPr>
              <w:t>dwupoziom</w:t>
            </w:r>
            <w:r w:rsidR="006D039F">
              <w:rPr>
                <w:rFonts w:ascii="Arial" w:hAnsi="Arial" w:cs="Arial"/>
                <w:sz w:val="20"/>
                <w:szCs w:val="20"/>
              </w:rPr>
              <w:t>ow</w:t>
            </w:r>
            <w:r w:rsidR="006D039F" w:rsidRPr="006D039F">
              <w:rPr>
                <w:rFonts w:ascii="Arial" w:hAnsi="Arial" w:cs="Arial"/>
                <w:sz w:val="20"/>
                <w:szCs w:val="20"/>
              </w:rPr>
              <w:t>ego</w:t>
            </w:r>
            <w:r w:rsidR="00211954" w:rsidRPr="006D039F">
              <w:rPr>
                <w:rFonts w:ascii="Arial" w:hAnsi="Arial" w:cs="Arial"/>
                <w:sz w:val="20"/>
                <w:szCs w:val="20"/>
              </w:rPr>
              <w:t xml:space="preserve"> i pojemności do 250 miejsc parkingowych</w:t>
            </w:r>
            <w:r w:rsidR="00211954" w:rsidRPr="001417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5820" w:rsidRPr="00332C2F" w14:paraId="1082C35E" w14:textId="77777777" w:rsidTr="006A54E2">
        <w:trPr>
          <w:trHeight w:val="285"/>
        </w:trPr>
        <w:tc>
          <w:tcPr>
            <w:tcW w:w="9690" w:type="dxa"/>
            <w:shd w:val="clear" w:color="auto" w:fill="D9D9D9"/>
            <w:vAlign w:val="center"/>
          </w:tcPr>
          <w:p w14:paraId="3223550E" w14:textId="78BBCD9D" w:rsidR="006A5820" w:rsidRPr="00332C2F" w:rsidRDefault="00645CC3" w:rsidP="000C46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Podział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ryzyk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w projekcie</w:t>
            </w:r>
          </w:p>
        </w:tc>
      </w:tr>
      <w:tr w:rsidR="006A5820" w:rsidRPr="00332C2F" w14:paraId="6B9E9C53" w14:textId="77777777" w:rsidTr="00645CC3">
        <w:trPr>
          <w:trHeight w:val="285"/>
        </w:trPr>
        <w:tc>
          <w:tcPr>
            <w:tcW w:w="9690" w:type="dxa"/>
            <w:shd w:val="clear" w:color="auto" w:fill="auto"/>
            <w:vAlign w:val="center"/>
          </w:tcPr>
          <w:p w14:paraId="36C43B9D" w14:textId="31F0F692" w:rsidR="00645CC3" w:rsidRPr="00645CC3" w:rsidRDefault="00645CC3" w:rsidP="00645C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C3">
              <w:rPr>
                <w:rFonts w:ascii="Arial" w:hAnsi="Arial" w:cs="Arial"/>
                <w:sz w:val="20"/>
                <w:szCs w:val="20"/>
              </w:rPr>
              <w:t xml:space="preserve">Koncepcja podziału wstępnie zidentyfikowanych </w:t>
            </w:r>
            <w:proofErr w:type="spellStart"/>
            <w:r w:rsidRPr="00645CC3">
              <w:rPr>
                <w:rFonts w:ascii="Arial" w:hAnsi="Arial" w:cs="Arial"/>
                <w:sz w:val="20"/>
                <w:szCs w:val="20"/>
              </w:rPr>
              <w:t>ryzyk</w:t>
            </w:r>
            <w:proofErr w:type="spellEnd"/>
            <w:r w:rsidRPr="00645CC3">
              <w:rPr>
                <w:rFonts w:ascii="Arial" w:hAnsi="Arial" w:cs="Arial"/>
                <w:sz w:val="20"/>
                <w:szCs w:val="20"/>
              </w:rPr>
              <w:t xml:space="preserve"> pomiędzy stronę publiczną i prywatną została opracowana w oparciu o charakterystykę projektu. Pożądane jest, aby wypracowany w drodze negocjacji docelowy podział </w:t>
            </w:r>
            <w:proofErr w:type="spellStart"/>
            <w:r w:rsidRPr="00645CC3">
              <w:rPr>
                <w:rFonts w:ascii="Arial" w:hAnsi="Arial" w:cs="Arial"/>
                <w:sz w:val="20"/>
                <w:szCs w:val="20"/>
              </w:rPr>
              <w:t>ryzyk</w:t>
            </w:r>
            <w:proofErr w:type="spellEnd"/>
            <w:r w:rsidRPr="00645CC3">
              <w:rPr>
                <w:rFonts w:ascii="Arial" w:hAnsi="Arial" w:cs="Arial"/>
                <w:sz w:val="20"/>
                <w:szCs w:val="20"/>
              </w:rPr>
              <w:t xml:space="preserve"> odzwierciedlał realny podział zadań pomiędzy partnerami i był zgodny z ich kompetencjami. </w:t>
            </w:r>
          </w:p>
          <w:p w14:paraId="212FBE31" w14:textId="77777777" w:rsidR="00645CC3" w:rsidRPr="00645CC3" w:rsidRDefault="00645CC3" w:rsidP="00645C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C3">
              <w:rPr>
                <w:rFonts w:ascii="Arial" w:hAnsi="Arial" w:cs="Arial"/>
                <w:sz w:val="20"/>
                <w:szCs w:val="20"/>
              </w:rPr>
              <w:t>Ryzyka po stronie publicznej:</w:t>
            </w:r>
          </w:p>
          <w:p w14:paraId="3FA03491" w14:textId="77777777" w:rsidR="00645CC3" w:rsidRPr="00645CC3" w:rsidRDefault="00645CC3" w:rsidP="00645CC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C3">
              <w:rPr>
                <w:rFonts w:ascii="Arial" w:hAnsi="Arial" w:cs="Arial"/>
                <w:sz w:val="20"/>
                <w:szCs w:val="20"/>
              </w:rPr>
              <w:t xml:space="preserve">Ryzyko braku doradców o odpowiednim wykształceniu i doświadczeniu w zakresie PPP, </w:t>
            </w:r>
          </w:p>
          <w:p w14:paraId="000D858E" w14:textId="67A9961F" w:rsidR="00645CC3" w:rsidRPr="00645CC3" w:rsidRDefault="00645CC3" w:rsidP="00645CC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C3">
              <w:rPr>
                <w:rFonts w:ascii="Arial" w:hAnsi="Arial" w:cs="Arial"/>
                <w:sz w:val="20"/>
                <w:szCs w:val="20"/>
              </w:rPr>
              <w:t>Ryzyko braku zainteresowania podmiotów prywatnych re</w:t>
            </w:r>
            <w:r w:rsidR="006D039F">
              <w:rPr>
                <w:rFonts w:ascii="Arial" w:hAnsi="Arial" w:cs="Arial"/>
                <w:sz w:val="20"/>
                <w:szCs w:val="20"/>
              </w:rPr>
              <w:t>alizacją projektu – fiasko postę</w:t>
            </w:r>
            <w:r w:rsidRPr="00645CC3">
              <w:rPr>
                <w:rFonts w:ascii="Arial" w:hAnsi="Arial" w:cs="Arial"/>
                <w:sz w:val="20"/>
                <w:szCs w:val="20"/>
              </w:rPr>
              <w:t xml:space="preserve">powania na wybór partnera prywatnego, </w:t>
            </w:r>
          </w:p>
          <w:p w14:paraId="21C95B20" w14:textId="77777777" w:rsidR="00645CC3" w:rsidRPr="00645CC3" w:rsidRDefault="00645CC3" w:rsidP="00645CC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C3">
              <w:rPr>
                <w:rFonts w:ascii="Arial" w:hAnsi="Arial" w:cs="Arial"/>
                <w:sz w:val="20"/>
                <w:szCs w:val="20"/>
              </w:rPr>
              <w:t xml:space="preserve">Ryzyko sposobu i jakości prowadzenia postępowania na wybór partnera prywatnego,  </w:t>
            </w:r>
          </w:p>
          <w:p w14:paraId="44B9997E" w14:textId="77777777" w:rsidR="00645CC3" w:rsidRPr="00645CC3" w:rsidRDefault="00645CC3" w:rsidP="00645CC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C3">
              <w:rPr>
                <w:rFonts w:ascii="Arial" w:hAnsi="Arial" w:cs="Arial"/>
                <w:sz w:val="20"/>
                <w:szCs w:val="20"/>
              </w:rPr>
              <w:t>Ryzyko braku możliwości zrealizowania projektu we współpracy z partnerem prywatnym</w:t>
            </w:r>
            <w:r w:rsidRPr="00645CC3">
              <w:rPr>
                <w:rFonts w:ascii="Arial" w:hAnsi="Arial" w:cs="Arial"/>
                <w:sz w:val="20"/>
                <w:szCs w:val="20"/>
              </w:rPr>
              <w:br/>
              <w:t xml:space="preserve">w sposób, który przyniesie partnerowi publicznemu korzyści, </w:t>
            </w:r>
          </w:p>
          <w:p w14:paraId="1F424719" w14:textId="77777777" w:rsidR="00645CC3" w:rsidRPr="00645CC3" w:rsidRDefault="00645CC3" w:rsidP="00645CC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C3">
              <w:rPr>
                <w:rFonts w:ascii="Arial" w:hAnsi="Arial" w:cs="Arial"/>
                <w:sz w:val="20"/>
                <w:szCs w:val="20"/>
              </w:rPr>
              <w:t xml:space="preserve">Ryzyko braku akceptacji lokalnej społeczności dla projektu w formule PPP (zarzut: niedostatecznej transparentności transakcji, niegospodarności, braku środków finansowych, niejasnych powiązań z biznesem, itp.),  </w:t>
            </w:r>
          </w:p>
          <w:p w14:paraId="4CAE5922" w14:textId="77777777" w:rsidR="00645CC3" w:rsidRPr="00645CC3" w:rsidRDefault="00645CC3" w:rsidP="00645CC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C3">
              <w:rPr>
                <w:rFonts w:ascii="Arial" w:hAnsi="Arial" w:cs="Arial"/>
                <w:sz w:val="20"/>
                <w:szCs w:val="20"/>
              </w:rPr>
              <w:t xml:space="preserve">Ryzyko związane z wniesieniem na rzecz realizacji projektu nieruchomości, </w:t>
            </w:r>
          </w:p>
          <w:p w14:paraId="579E3907" w14:textId="77777777" w:rsidR="00645CC3" w:rsidRPr="00645CC3" w:rsidRDefault="00645CC3" w:rsidP="00645CC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C3">
              <w:rPr>
                <w:rFonts w:ascii="Arial" w:hAnsi="Arial" w:cs="Arial"/>
                <w:sz w:val="20"/>
                <w:szCs w:val="20"/>
              </w:rPr>
              <w:t xml:space="preserve">Ryzyko związane z udostępnieniem partnerowi prywatnemu nieruchomości w stanie prawnym i technicznym zdatnym do realizacji projektu, </w:t>
            </w:r>
          </w:p>
          <w:p w14:paraId="6BFEACEA" w14:textId="77777777" w:rsidR="00645CC3" w:rsidRPr="00645CC3" w:rsidRDefault="00645CC3" w:rsidP="00645CC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C3">
              <w:rPr>
                <w:rFonts w:ascii="Arial" w:hAnsi="Arial" w:cs="Arial"/>
                <w:sz w:val="20"/>
                <w:szCs w:val="20"/>
              </w:rPr>
              <w:t>Ryzyko związane z przekazaniem partnerowi prywatnemu dokumentacji technicznej dotyczącej projektu,</w:t>
            </w:r>
          </w:p>
          <w:p w14:paraId="243C7203" w14:textId="77777777" w:rsidR="00645CC3" w:rsidRPr="00645CC3" w:rsidRDefault="00645CC3" w:rsidP="00645CC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C3">
              <w:rPr>
                <w:rFonts w:ascii="Arial" w:hAnsi="Arial" w:cs="Arial"/>
                <w:sz w:val="20"/>
                <w:szCs w:val="20"/>
              </w:rPr>
              <w:t xml:space="preserve">Ryzyko naruszenia dyscypliny finansów publicznych i ustawy o zamówieniach publicznych. </w:t>
            </w:r>
          </w:p>
          <w:p w14:paraId="3DEEB13C" w14:textId="77777777" w:rsidR="00645CC3" w:rsidRPr="00645CC3" w:rsidRDefault="00645CC3" w:rsidP="00645C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C3">
              <w:rPr>
                <w:rFonts w:ascii="Arial" w:hAnsi="Arial" w:cs="Arial"/>
                <w:sz w:val="20"/>
                <w:szCs w:val="20"/>
              </w:rPr>
              <w:t>Ryzyka po stronie prywatnej:</w:t>
            </w:r>
          </w:p>
          <w:p w14:paraId="091223F7" w14:textId="2955CFB5" w:rsidR="00645CC3" w:rsidRPr="00645CC3" w:rsidRDefault="00645CC3" w:rsidP="00645CC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C3">
              <w:rPr>
                <w:rFonts w:ascii="Arial" w:hAnsi="Arial" w:cs="Arial"/>
                <w:sz w:val="20"/>
                <w:szCs w:val="20"/>
              </w:rPr>
              <w:t>Ryzyko związane z pozysk</w:t>
            </w:r>
            <w:r w:rsidR="00C8354B">
              <w:rPr>
                <w:rFonts w:ascii="Arial" w:hAnsi="Arial" w:cs="Arial"/>
                <w:sz w:val="20"/>
                <w:szCs w:val="20"/>
              </w:rPr>
              <w:t>aniem finansowania na realizację</w:t>
            </w:r>
            <w:r w:rsidRPr="00645CC3">
              <w:rPr>
                <w:rFonts w:ascii="Arial" w:hAnsi="Arial" w:cs="Arial"/>
                <w:sz w:val="20"/>
                <w:szCs w:val="20"/>
              </w:rPr>
              <w:t xml:space="preserve"> projektu,</w:t>
            </w:r>
          </w:p>
          <w:p w14:paraId="17FA740E" w14:textId="77777777" w:rsidR="00645CC3" w:rsidRPr="00645CC3" w:rsidRDefault="00645CC3" w:rsidP="00645CC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C3">
              <w:rPr>
                <w:rFonts w:ascii="Arial" w:hAnsi="Arial" w:cs="Arial"/>
                <w:sz w:val="20"/>
                <w:szCs w:val="20"/>
              </w:rPr>
              <w:t>Ryzyko związane z uzyskaniem decyzji administracyjnych niezbędnych dla realizacji przedsięwzięcia,</w:t>
            </w:r>
          </w:p>
          <w:p w14:paraId="7E42EED6" w14:textId="77777777" w:rsidR="00645CC3" w:rsidRPr="00645CC3" w:rsidRDefault="00645CC3" w:rsidP="00645CC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C3">
              <w:rPr>
                <w:rFonts w:ascii="Arial" w:hAnsi="Arial" w:cs="Arial"/>
                <w:sz w:val="20"/>
                <w:szCs w:val="20"/>
              </w:rPr>
              <w:t>Ryzyko związane z budową przedmiotu projektu, jego późniejszą eksploatacją, zarządzaniem i utrzymaniem,</w:t>
            </w:r>
          </w:p>
          <w:p w14:paraId="68D178F5" w14:textId="77777777" w:rsidR="00645CC3" w:rsidRPr="00645CC3" w:rsidRDefault="00645CC3" w:rsidP="00645CC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C3">
              <w:rPr>
                <w:rFonts w:ascii="Arial" w:hAnsi="Arial" w:cs="Arial"/>
                <w:sz w:val="20"/>
                <w:szCs w:val="20"/>
              </w:rPr>
              <w:t xml:space="preserve">Ryzyko związane z dostępnością materiałów, podwykonawców i usług, wzrostu kosztów materiałów, dostaw i usług niezbędnych do prawidłowej i terminowej realizacji projektu, </w:t>
            </w:r>
          </w:p>
          <w:p w14:paraId="471A3A87" w14:textId="77777777" w:rsidR="00645CC3" w:rsidRPr="00645CC3" w:rsidRDefault="00645CC3" w:rsidP="00645CC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C3">
              <w:rPr>
                <w:rFonts w:ascii="Arial" w:hAnsi="Arial" w:cs="Arial"/>
                <w:sz w:val="20"/>
                <w:szCs w:val="20"/>
              </w:rPr>
              <w:t>Ryzyko związane z warunkami meteorologicznymi, geologicznymi, geotechnicznymi</w:t>
            </w:r>
            <w:r w:rsidRPr="00645CC3">
              <w:rPr>
                <w:rFonts w:ascii="Arial" w:hAnsi="Arial" w:cs="Arial"/>
                <w:sz w:val="20"/>
                <w:szCs w:val="20"/>
              </w:rPr>
              <w:br/>
              <w:t xml:space="preserve">i hydrologicznymi,  </w:t>
            </w:r>
          </w:p>
          <w:p w14:paraId="5444199E" w14:textId="77777777" w:rsidR="00645CC3" w:rsidRPr="00645CC3" w:rsidRDefault="00645CC3" w:rsidP="00645CC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C3">
              <w:rPr>
                <w:rFonts w:ascii="Arial" w:hAnsi="Arial" w:cs="Arial"/>
                <w:sz w:val="20"/>
                <w:szCs w:val="20"/>
              </w:rPr>
              <w:t xml:space="preserve">Ryzyko związane z niewłaściwym utrzymaniem i zarządzaniem przedmiotem projektu, wskutek których mogą wystąpić wady fizyczne lub prawne zmniejszające jego wartość lub użyteczność,  </w:t>
            </w:r>
          </w:p>
          <w:p w14:paraId="5397B4AA" w14:textId="77777777" w:rsidR="00645CC3" w:rsidRPr="00645CC3" w:rsidRDefault="00645CC3" w:rsidP="00645CC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C3">
              <w:rPr>
                <w:rFonts w:ascii="Arial" w:hAnsi="Arial" w:cs="Arial"/>
                <w:sz w:val="20"/>
                <w:szCs w:val="20"/>
              </w:rPr>
              <w:t xml:space="preserve">Ryzyko popytu na usługi świadczone w ramach przedsięwzięcia. </w:t>
            </w:r>
          </w:p>
          <w:p w14:paraId="7DFAB7AB" w14:textId="77777777" w:rsidR="00645CC3" w:rsidRPr="00645CC3" w:rsidRDefault="00645CC3" w:rsidP="00645C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C3">
              <w:rPr>
                <w:rFonts w:ascii="Arial" w:hAnsi="Arial" w:cs="Arial"/>
                <w:sz w:val="20"/>
                <w:szCs w:val="20"/>
              </w:rPr>
              <w:t>Ryzyka po stronie publicznej i prywatnej:</w:t>
            </w:r>
          </w:p>
          <w:p w14:paraId="16651A21" w14:textId="77777777" w:rsidR="00645CC3" w:rsidRPr="00645CC3" w:rsidRDefault="00645CC3" w:rsidP="00645CC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C3">
              <w:rPr>
                <w:rFonts w:ascii="Arial" w:hAnsi="Arial" w:cs="Arial"/>
                <w:sz w:val="20"/>
                <w:szCs w:val="20"/>
              </w:rPr>
              <w:t>Ryzyko braku praktycznego doświadczenia w przygotowywaniu i realizowaniu projektów</w:t>
            </w:r>
            <w:r w:rsidRPr="00645CC3">
              <w:rPr>
                <w:rFonts w:ascii="Arial" w:hAnsi="Arial" w:cs="Arial"/>
                <w:sz w:val="20"/>
                <w:szCs w:val="20"/>
              </w:rPr>
              <w:br/>
              <w:t>w formule PPP,</w:t>
            </w:r>
          </w:p>
          <w:p w14:paraId="3FA812F8" w14:textId="77777777" w:rsidR="00645CC3" w:rsidRPr="00645CC3" w:rsidRDefault="00645CC3" w:rsidP="00645CC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C3">
              <w:rPr>
                <w:rFonts w:ascii="Arial" w:hAnsi="Arial" w:cs="Arial"/>
                <w:sz w:val="20"/>
                <w:szCs w:val="20"/>
              </w:rPr>
              <w:t xml:space="preserve">Ryzyko siły wyższej, </w:t>
            </w:r>
          </w:p>
          <w:p w14:paraId="5ABD61D3" w14:textId="77777777" w:rsidR="001417CE" w:rsidRDefault="00645CC3" w:rsidP="00645CC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C3">
              <w:rPr>
                <w:rFonts w:ascii="Arial" w:hAnsi="Arial" w:cs="Arial"/>
                <w:sz w:val="20"/>
                <w:szCs w:val="20"/>
              </w:rPr>
              <w:t>Ryzyko wystąpienia zmian w przepisach prawnych mających wpływ na realizację projektu,</w:t>
            </w:r>
          </w:p>
          <w:p w14:paraId="61ED673E" w14:textId="2E5EC30E" w:rsidR="006A5820" w:rsidRPr="001417CE" w:rsidRDefault="00645CC3" w:rsidP="00645CC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7CE">
              <w:rPr>
                <w:rFonts w:ascii="Arial" w:hAnsi="Arial" w:cs="Arial"/>
                <w:sz w:val="20"/>
                <w:szCs w:val="20"/>
              </w:rPr>
              <w:t>Ryzyko przekroczenia więcej niż jedną kadencję władz samorządowych od momentu wybrania partnera prywatnego do momentu oddania przedmiotu projektu do użytkowania.</w:t>
            </w:r>
          </w:p>
        </w:tc>
      </w:tr>
      <w:bookmarkEnd w:id="0"/>
      <w:tr w:rsidR="000C46DA" w:rsidRPr="00332C2F" w14:paraId="2441C56D" w14:textId="77777777" w:rsidTr="006A54E2">
        <w:trPr>
          <w:trHeight w:val="285"/>
        </w:trPr>
        <w:tc>
          <w:tcPr>
            <w:tcW w:w="9690" w:type="dxa"/>
            <w:shd w:val="clear" w:color="auto" w:fill="D9D9D9"/>
            <w:vAlign w:val="center"/>
          </w:tcPr>
          <w:p w14:paraId="3F9723B6" w14:textId="7014FBFE" w:rsidR="000C46DA" w:rsidRPr="00332C2F" w:rsidRDefault="00866DB7" w:rsidP="00866D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Harmonogram konsultacji rynkowych</w:t>
            </w:r>
            <w:r w:rsidR="00A90C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D232D">
              <w:rPr>
                <w:rFonts w:ascii="Arial" w:hAnsi="Arial" w:cs="Arial"/>
                <w:b/>
                <w:sz w:val="20"/>
                <w:szCs w:val="20"/>
              </w:rPr>
              <w:t>i realizacji projektu</w:t>
            </w:r>
          </w:p>
        </w:tc>
      </w:tr>
      <w:tr w:rsidR="000C46DA" w:rsidRPr="00332C2F" w14:paraId="79AC835F" w14:textId="77777777" w:rsidTr="00C35100">
        <w:trPr>
          <w:trHeight w:val="619"/>
        </w:trPr>
        <w:tc>
          <w:tcPr>
            <w:tcW w:w="9690" w:type="dxa"/>
            <w:vAlign w:val="center"/>
          </w:tcPr>
          <w:p w14:paraId="2D86AE9E" w14:textId="55F10BC0" w:rsidR="00866DB7" w:rsidRDefault="00866DB7" w:rsidP="00A60F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Przeprowadzenie testowania rynku oraz ocena efektywności przedsięwzięcia – </w:t>
            </w:r>
            <w:r w:rsidR="008B0F95">
              <w:rPr>
                <w:rFonts w:ascii="Arial" w:hAnsi="Arial" w:cs="Arial"/>
                <w:sz w:val="20"/>
                <w:szCs w:val="20"/>
              </w:rPr>
              <w:t>listopad 2021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8B0F95">
              <w:rPr>
                <w:rFonts w:ascii="Arial" w:hAnsi="Arial" w:cs="Arial"/>
                <w:sz w:val="20"/>
                <w:szCs w:val="20"/>
              </w:rPr>
              <w:t>czerwiec</w:t>
            </w:r>
            <w:r>
              <w:rPr>
                <w:rFonts w:ascii="Arial" w:hAnsi="Arial" w:cs="Arial"/>
                <w:sz w:val="20"/>
                <w:szCs w:val="20"/>
              </w:rPr>
              <w:t xml:space="preserve"> 2022 r.</w:t>
            </w:r>
          </w:p>
          <w:p w14:paraId="2E3A35F1" w14:textId="4F7B67A4" w:rsidR="00866DB7" w:rsidRDefault="00866DB7" w:rsidP="00A60F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Ogłoszenie postępowania – </w:t>
            </w:r>
            <w:r w:rsidR="008B0F95">
              <w:rPr>
                <w:rFonts w:ascii="Arial" w:hAnsi="Arial" w:cs="Arial"/>
                <w:sz w:val="20"/>
                <w:szCs w:val="20"/>
              </w:rPr>
              <w:t>czerwiec</w:t>
            </w:r>
            <w:r>
              <w:rPr>
                <w:rFonts w:ascii="Arial" w:hAnsi="Arial" w:cs="Arial"/>
                <w:sz w:val="20"/>
                <w:szCs w:val="20"/>
              </w:rPr>
              <w:t xml:space="preserve"> 2022 r.</w:t>
            </w:r>
          </w:p>
          <w:p w14:paraId="6408199B" w14:textId="6FF98A39" w:rsidR="00866DB7" w:rsidRDefault="00866DB7" w:rsidP="00A60F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Składanie wniosków przez podmioty/weryfikacja/uzupełnianie/wyniki oceny – </w:t>
            </w:r>
            <w:r w:rsidR="008B0F95">
              <w:rPr>
                <w:rFonts w:ascii="Arial" w:hAnsi="Arial" w:cs="Arial"/>
                <w:sz w:val="20"/>
                <w:szCs w:val="20"/>
              </w:rPr>
              <w:t>czerwiec-wrzesień</w:t>
            </w:r>
            <w:r>
              <w:rPr>
                <w:rFonts w:ascii="Arial" w:hAnsi="Arial" w:cs="Arial"/>
                <w:sz w:val="20"/>
                <w:szCs w:val="20"/>
              </w:rPr>
              <w:t xml:space="preserve"> 2022 r.</w:t>
            </w:r>
          </w:p>
          <w:p w14:paraId="4CF2A1FF" w14:textId="5B2A4431" w:rsidR="00866DB7" w:rsidRDefault="00866DB7" w:rsidP="00A60F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Negocjacje – </w:t>
            </w:r>
            <w:r w:rsidR="008B0F95">
              <w:rPr>
                <w:rFonts w:ascii="Arial" w:hAnsi="Arial" w:cs="Arial"/>
                <w:sz w:val="20"/>
                <w:szCs w:val="20"/>
              </w:rPr>
              <w:t>wrzesień-maj</w:t>
            </w:r>
            <w:r>
              <w:rPr>
                <w:rFonts w:ascii="Arial" w:hAnsi="Arial" w:cs="Arial"/>
                <w:sz w:val="20"/>
                <w:szCs w:val="20"/>
              </w:rPr>
              <w:t xml:space="preserve"> 2023 r. (mogą potrwać nawet do 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– wtedy dalszy harmonogram ulega zmianie)</w:t>
            </w:r>
          </w:p>
          <w:p w14:paraId="61FDDDEE" w14:textId="22B93309" w:rsidR="00866DB7" w:rsidRDefault="00866DB7" w:rsidP="00A60F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Składanie ofert – </w:t>
            </w:r>
            <w:r w:rsidR="008B0F95">
              <w:rPr>
                <w:rFonts w:ascii="Arial" w:hAnsi="Arial" w:cs="Arial"/>
                <w:sz w:val="20"/>
                <w:szCs w:val="20"/>
              </w:rPr>
              <w:t>maj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8B0F95">
              <w:rPr>
                <w:rFonts w:ascii="Arial" w:hAnsi="Arial" w:cs="Arial"/>
                <w:sz w:val="20"/>
                <w:szCs w:val="20"/>
              </w:rPr>
              <w:t>czerwiec</w:t>
            </w:r>
            <w:r>
              <w:rPr>
                <w:rFonts w:ascii="Arial" w:hAnsi="Arial" w:cs="Arial"/>
                <w:sz w:val="20"/>
                <w:szCs w:val="20"/>
              </w:rPr>
              <w:t xml:space="preserve"> 2023 r.</w:t>
            </w:r>
          </w:p>
          <w:p w14:paraId="1137947F" w14:textId="10EACEC0" w:rsidR="00866DB7" w:rsidRDefault="00866DB7" w:rsidP="00A60F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Otwarcie ofert/ocena/wybór – </w:t>
            </w:r>
            <w:r w:rsidR="008B0F95">
              <w:rPr>
                <w:rFonts w:ascii="Arial" w:hAnsi="Arial" w:cs="Arial"/>
                <w:sz w:val="20"/>
                <w:szCs w:val="20"/>
              </w:rPr>
              <w:t>lipiec</w:t>
            </w:r>
            <w:r>
              <w:rPr>
                <w:rFonts w:ascii="Arial" w:hAnsi="Arial" w:cs="Arial"/>
                <w:sz w:val="20"/>
                <w:szCs w:val="20"/>
              </w:rPr>
              <w:t xml:space="preserve"> 2023 r.</w:t>
            </w:r>
          </w:p>
          <w:p w14:paraId="7F65B5D2" w14:textId="7703E4ED" w:rsidR="00866DB7" w:rsidRDefault="00866DB7" w:rsidP="00A60F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Zawarcie umowy o PPP – </w:t>
            </w:r>
            <w:r w:rsidR="008B0F95">
              <w:rPr>
                <w:rFonts w:ascii="Arial" w:hAnsi="Arial" w:cs="Arial"/>
                <w:sz w:val="20"/>
                <w:szCs w:val="20"/>
              </w:rPr>
              <w:t>sierpień</w:t>
            </w:r>
            <w:r>
              <w:rPr>
                <w:rFonts w:ascii="Arial" w:hAnsi="Arial" w:cs="Arial"/>
                <w:sz w:val="20"/>
                <w:szCs w:val="20"/>
              </w:rPr>
              <w:t xml:space="preserve"> 2023 r.</w:t>
            </w:r>
          </w:p>
          <w:p w14:paraId="1F9386F1" w14:textId="1CD4D22C" w:rsidR="00A60F24" w:rsidRPr="006A5820" w:rsidRDefault="00A60F24" w:rsidP="008B0F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Rozpoczęcie etapu inwestycyjnego – </w:t>
            </w:r>
            <w:r w:rsidR="008B0F95">
              <w:rPr>
                <w:rFonts w:ascii="Arial" w:hAnsi="Arial" w:cs="Arial"/>
                <w:sz w:val="20"/>
                <w:szCs w:val="20"/>
              </w:rPr>
              <w:t>wrzesień</w:t>
            </w:r>
            <w:r>
              <w:rPr>
                <w:rFonts w:ascii="Arial" w:hAnsi="Arial" w:cs="Arial"/>
                <w:sz w:val="20"/>
                <w:szCs w:val="20"/>
              </w:rPr>
              <w:t xml:space="preserve"> 2023 r.</w:t>
            </w:r>
          </w:p>
        </w:tc>
      </w:tr>
      <w:tr w:rsidR="000C46DA" w:rsidRPr="00332C2F" w14:paraId="56269A25" w14:textId="77777777" w:rsidTr="002439CB">
        <w:trPr>
          <w:trHeight w:val="313"/>
        </w:trPr>
        <w:tc>
          <w:tcPr>
            <w:tcW w:w="9690" w:type="dxa"/>
            <w:shd w:val="clear" w:color="auto" w:fill="D9D9D9"/>
            <w:vAlign w:val="center"/>
          </w:tcPr>
          <w:p w14:paraId="6964ABFB" w14:textId="0FFB410A" w:rsidR="000C46DA" w:rsidRPr="00332C2F" w:rsidRDefault="00A90CE0" w:rsidP="000C46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Podział zadań pomiędzy partnerem publicznym i partnerem prywatnym</w:t>
            </w:r>
            <w:r w:rsidR="000C46DA" w:rsidRPr="00332C2F">
              <w:rPr>
                <w:rFonts w:ascii="Arial" w:hAnsi="Arial" w:cs="Arial"/>
                <w:b/>
                <w:sz w:val="20"/>
                <w:szCs w:val="20"/>
              </w:rPr>
              <w:t xml:space="preserve"> w projekcie</w:t>
            </w:r>
          </w:p>
        </w:tc>
      </w:tr>
      <w:tr w:rsidR="000C46DA" w:rsidRPr="00332C2F" w14:paraId="48EF9894" w14:textId="77777777" w:rsidTr="00B22A67">
        <w:trPr>
          <w:trHeight w:val="597"/>
        </w:trPr>
        <w:tc>
          <w:tcPr>
            <w:tcW w:w="9690" w:type="dxa"/>
            <w:vAlign w:val="center"/>
          </w:tcPr>
          <w:p w14:paraId="33D24B85" w14:textId="12AB7CCF" w:rsidR="006B5A81" w:rsidRDefault="006B5A81" w:rsidP="006B5A81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A81">
              <w:rPr>
                <w:rFonts w:ascii="Arial" w:hAnsi="Arial" w:cs="Arial"/>
                <w:sz w:val="20"/>
                <w:szCs w:val="20"/>
              </w:rPr>
              <w:t xml:space="preserve">Zaplanowano, że </w:t>
            </w:r>
            <w:r w:rsidR="00A90CE0">
              <w:rPr>
                <w:rFonts w:ascii="Arial" w:hAnsi="Arial" w:cs="Arial"/>
                <w:sz w:val="20"/>
                <w:szCs w:val="20"/>
              </w:rPr>
              <w:t xml:space="preserve">projekt zostanie zrealizowany w dwóch następujących po sobie etapach: </w:t>
            </w:r>
          </w:p>
          <w:p w14:paraId="74D804E1" w14:textId="05116CBB" w:rsidR="00A90CE0" w:rsidRPr="006B5A81" w:rsidRDefault="00A90CE0" w:rsidP="005A7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6900">
              <w:rPr>
                <w:rFonts w:ascii="Arial" w:hAnsi="Arial" w:cs="Arial"/>
                <w:sz w:val="20"/>
                <w:szCs w:val="20"/>
                <w:u w:val="single"/>
              </w:rPr>
              <w:t>Etap Inwestycyjny</w:t>
            </w:r>
            <w:r>
              <w:rPr>
                <w:rFonts w:ascii="Arial" w:hAnsi="Arial" w:cs="Arial"/>
                <w:sz w:val="20"/>
                <w:szCs w:val="20"/>
              </w:rPr>
              <w:t xml:space="preserve"> - partner prywatny będzie odpowiedzialny za:</w:t>
            </w:r>
          </w:p>
          <w:p w14:paraId="39ABC0C4" w14:textId="0053CA45" w:rsidR="006B5A81" w:rsidRPr="006B5A81" w:rsidRDefault="006B5A81" w:rsidP="006B5A81">
            <w:pPr>
              <w:numPr>
                <w:ilvl w:val="0"/>
                <w:numId w:val="24"/>
              </w:numPr>
              <w:spacing w:after="120" w:line="240" w:lineRule="auto"/>
              <w:ind w:left="49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A81">
              <w:rPr>
                <w:rFonts w:ascii="Arial" w:hAnsi="Arial" w:cs="Arial"/>
                <w:sz w:val="20"/>
                <w:szCs w:val="20"/>
              </w:rPr>
              <w:t xml:space="preserve">Pozyskanie finansowania (kapitałów własnych i/lub dłużnych) niezbędnych do prawidłowego i </w:t>
            </w:r>
            <w:r w:rsidRPr="006B5A81">
              <w:rPr>
                <w:rFonts w:ascii="Arial" w:hAnsi="Arial" w:cs="Arial"/>
                <w:sz w:val="20"/>
                <w:szCs w:val="20"/>
              </w:rPr>
              <w:lastRenderedPageBreak/>
              <w:t>terminowego zrealizowania projektu</w:t>
            </w:r>
            <w:r w:rsidR="0065099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D0EE9FC" w14:textId="2264DCAA" w:rsidR="006B5A81" w:rsidRDefault="00366900" w:rsidP="005A798E">
            <w:pPr>
              <w:numPr>
                <w:ilvl w:val="0"/>
                <w:numId w:val="24"/>
              </w:numPr>
              <w:spacing w:after="0" w:line="240" w:lineRule="auto"/>
              <w:ind w:left="49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Realizację</w:t>
            </w:r>
            <w:r w:rsidR="006B5A81" w:rsidRPr="006B5A81">
              <w:rPr>
                <w:rFonts w:ascii="Arial" w:hAnsi="Arial" w:cs="Arial"/>
                <w:sz w:val="20"/>
                <w:szCs w:val="20"/>
              </w:rPr>
              <w:t xml:space="preserve"> projektu PPP (budowa, eksploatacja, zarządzanie, utrzymanie) zgodnie</w:t>
            </w:r>
            <w:r w:rsidR="006B5A81" w:rsidRPr="006B5A81">
              <w:rPr>
                <w:rFonts w:ascii="Arial" w:hAnsi="Arial" w:cs="Arial"/>
                <w:sz w:val="20"/>
                <w:szCs w:val="20"/>
              </w:rPr>
              <w:br/>
              <w:t>z warunkami określonymi w umowie o PPP</w:t>
            </w:r>
            <w:r w:rsidR="0065099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0709157" w14:textId="3CA4BD5A" w:rsidR="00366900" w:rsidRPr="006B5A81" w:rsidRDefault="00366900" w:rsidP="00366900">
            <w:pPr>
              <w:spacing w:after="120" w:line="240" w:lineRule="auto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6900">
              <w:rPr>
                <w:rFonts w:ascii="Arial" w:hAnsi="Arial" w:cs="Arial"/>
                <w:sz w:val="20"/>
                <w:szCs w:val="20"/>
                <w:u w:val="single"/>
              </w:rPr>
              <w:t>Etap utrzymania i zarządzania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366900">
              <w:rPr>
                <w:rFonts w:ascii="Arial" w:hAnsi="Arial" w:cs="Arial"/>
                <w:sz w:val="20"/>
                <w:szCs w:val="20"/>
              </w:rPr>
              <w:t>partner prywatny będzie odpowiedzialny 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3326AA" w14:textId="61531ADD" w:rsidR="006B5A81" w:rsidRPr="006B5A81" w:rsidRDefault="00366900" w:rsidP="005A798E">
            <w:pPr>
              <w:numPr>
                <w:ilvl w:val="0"/>
                <w:numId w:val="24"/>
              </w:numPr>
              <w:spacing w:after="0" w:line="240" w:lineRule="auto"/>
              <w:ind w:left="49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Jakościową realizację</w:t>
            </w:r>
            <w:r w:rsidR="006B5A81" w:rsidRPr="006B5A81">
              <w:rPr>
                <w:rFonts w:ascii="Arial" w:hAnsi="Arial" w:cs="Arial"/>
                <w:sz w:val="20"/>
                <w:szCs w:val="20"/>
              </w:rPr>
              <w:t xml:space="preserve"> usług parkowania w ramach przedsięwzięcia zgodnie z warunkami określonymi w umowie o PPP</w:t>
            </w:r>
            <w:r w:rsidR="00650992">
              <w:rPr>
                <w:rFonts w:ascii="Arial" w:hAnsi="Arial" w:cs="Arial"/>
                <w:sz w:val="20"/>
                <w:szCs w:val="20"/>
              </w:rPr>
              <w:t>;</w:t>
            </w:r>
            <w:r w:rsidR="006B5A81" w:rsidRPr="006B5A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374052" w14:textId="6A8684A0" w:rsidR="00366900" w:rsidRDefault="00366900" w:rsidP="00366900">
            <w:pPr>
              <w:numPr>
                <w:ilvl w:val="0"/>
                <w:numId w:val="24"/>
              </w:numPr>
              <w:spacing w:after="120" w:line="240" w:lineRule="auto"/>
              <w:ind w:left="49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Współpracę</w:t>
            </w:r>
            <w:r w:rsidR="006B5A81" w:rsidRPr="006B5A81">
              <w:rPr>
                <w:rFonts w:ascii="Arial" w:hAnsi="Arial" w:cs="Arial"/>
                <w:sz w:val="20"/>
                <w:szCs w:val="20"/>
              </w:rPr>
              <w:t xml:space="preserve"> z partnerem publicznym przez cały okres trwania umowy o PPP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CC47CAB" w14:textId="2F0F1221" w:rsidR="000C46DA" w:rsidRPr="00366900" w:rsidRDefault="006B5A81" w:rsidP="005A798E">
            <w:pPr>
              <w:numPr>
                <w:ilvl w:val="0"/>
                <w:numId w:val="24"/>
              </w:numPr>
              <w:spacing w:after="0" w:line="240" w:lineRule="auto"/>
              <w:ind w:left="49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6900">
              <w:rPr>
                <w:rFonts w:ascii="Arial" w:hAnsi="Arial" w:cs="Arial"/>
                <w:sz w:val="20"/>
                <w:szCs w:val="20"/>
              </w:rPr>
              <w:t>Przekazanie przedmiotu projektu partnerowi publiczn</w:t>
            </w:r>
            <w:r w:rsidR="00650992" w:rsidRPr="00366900">
              <w:rPr>
                <w:rFonts w:ascii="Arial" w:hAnsi="Arial" w:cs="Arial"/>
                <w:sz w:val="20"/>
                <w:szCs w:val="20"/>
              </w:rPr>
              <w:t>emu po wygaśnięciu umowy o PPP,</w:t>
            </w:r>
            <w:r w:rsidR="004A74F2" w:rsidRPr="003669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6900">
              <w:rPr>
                <w:rFonts w:ascii="Arial" w:hAnsi="Arial" w:cs="Arial"/>
                <w:sz w:val="20"/>
                <w:szCs w:val="20"/>
              </w:rPr>
              <w:t>na ustalonych wcześniej zasadach.</w:t>
            </w:r>
          </w:p>
        </w:tc>
      </w:tr>
      <w:tr w:rsidR="00645CC3" w:rsidRPr="00332C2F" w14:paraId="14FF609E" w14:textId="77777777" w:rsidTr="00645CC3">
        <w:trPr>
          <w:trHeight w:val="328"/>
        </w:trPr>
        <w:tc>
          <w:tcPr>
            <w:tcW w:w="9690" w:type="dxa"/>
            <w:shd w:val="clear" w:color="auto" w:fill="D9D9D9" w:themeFill="background1" w:themeFillShade="D9"/>
            <w:vAlign w:val="center"/>
          </w:tcPr>
          <w:p w14:paraId="4469416A" w14:textId="34C76058" w:rsidR="00645CC3" w:rsidRPr="00645CC3" w:rsidRDefault="00645CC3" w:rsidP="00532471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5CC3">
              <w:rPr>
                <w:rFonts w:ascii="Arial" w:hAnsi="Arial" w:cs="Arial"/>
                <w:b/>
                <w:sz w:val="20"/>
                <w:szCs w:val="20"/>
              </w:rPr>
              <w:lastRenderedPageBreak/>
              <w:t>Dotychczas przeprowadzone prace</w:t>
            </w:r>
          </w:p>
        </w:tc>
      </w:tr>
      <w:tr w:rsidR="00532471" w:rsidRPr="00332C2F" w14:paraId="3FDB0147" w14:textId="77777777" w:rsidTr="00B22A67">
        <w:trPr>
          <w:trHeight w:val="597"/>
        </w:trPr>
        <w:tc>
          <w:tcPr>
            <w:tcW w:w="9690" w:type="dxa"/>
            <w:vAlign w:val="center"/>
          </w:tcPr>
          <w:p w14:paraId="132B37A8" w14:textId="77777777" w:rsidR="00532471" w:rsidRPr="001C600F" w:rsidRDefault="00532471" w:rsidP="00532471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600F">
              <w:rPr>
                <w:rFonts w:ascii="Arial" w:hAnsi="Arial" w:cs="Arial"/>
                <w:sz w:val="20"/>
                <w:szCs w:val="20"/>
              </w:rPr>
              <w:t xml:space="preserve">Dotychczas przeprowadzone prace związane z realizacją projektu obejmują: </w:t>
            </w:r>
          </w:p>
          <w:p w14:paraId="7C02F68E" w14:textId="77777777" w:rsidR="00532471" w:rsidRPr="001C600F" w:rsidRDefault="00532471" w:rsidP="00532471">
            <w:pPr>
              <w:numPr>
                <w:ilvl w:val="0"/>
                <w:numId w:val="8"/>
              </w:numPr>
              <w:spacing w:after="120" w:line="240" w:lineRule="auto"/>
              <w:ind w:left="49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600F">
              <w:rPr>
                <w:rFonts w:ascii="Arial" w:hAnsi="Arial" w:cs="Arial"/>
                <w:sz w:val="20"/>
                <w:szCs w:val="20"/>
              </w:rPr>
              <w:t>Zorganizowanie przez Biuro Planowania Przestrzennego UM Kielce i Stowarzyszenie Architektów Polski O/Kielce konkursu na opracowanie koncepcji architektonicznej przebudowy Placu Wolności w Kielcach wraz z budową parkingu podziemnego oraz wyłonienie zwycięskiego projektu (eM4. Pracownia Architektury. Brataniec)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1C600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8B98D37" w14:textId="77777777" w:rsidR="00532471" w:rsidRPr="001C600F" w:rsidRDefault="00532471" w:rsidP="00532471">
            <w:pPr>
              <w:numPr>
                <w:ilvl w:val="0"/>
                <w:numId w:val="8"/>
              </w:numPr>
              <w:spacing w:after="120" w:line="240" w:lineRule="auto"/>
              <w:ind w:left="49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600F">
              <w:rPr>
                <w:rFonts w:ascii="Arial" w:hAnsi="Arial" w:cs="Arial"/>
                <w:sz w:val="20"/>
                <w:szCs w:val="20"/>
              </w:rPr>
              <w:t xml:space="preserve">Podpisanie przez MZD Kielce umowy z eM4. Pracownia Architektury. Brataniec </w:t>
            </w:r>
            <w:r w:rsidRPr="001C600F">
              <w:rPr>
                <w:rFonts w:ascii="Arial" w:hAnsi="Arial" w:cs="Arial"/>
                <w:sz w:val="20"/>
                <w:szCs w:val="20"/>
              </w:rPr>
              <w:br/>
              <w:t>na opracowanie pełnej dokumentacji projektowej dla inwestycji „Przebudowa Placu Wolności w Kielcach wraz z budową parkingu podziemnego”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1C600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216B328D" w14:textId="77777777" w:rsidR="00532471" w:rsidRPr="001C600F" w:rsidRDefault="00532471" w:rsidP="00532471">
            <w:pPr>
              <w:numPr>
                <w:ilvl w:val="0"/>
                <w:numId w:val="8"/>
              </w:numPr>
              <w:spacing w:after="120" w:line="240" w:lineRule="auto"/>
              <w:ind w:left="49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600F">
              <w:rPr>
                <w:rFonts w:ascii="Arial" w:hAnsi="Arial" w:cs="Arial"/>
                <w:sz w:val="20"/>
                <w:szCs w:val="20"/>
              </w:rPr>
              <w:t>Opracowanie przez eM4. Pracownia Architektury. Brataniec koncepcji pokonkursowej dla inwestycji „Przebudowa Placu Wolności w Kielcach wraz z budową parkingu podziemnego”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1C600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287F0E36" w14:textId="77777777" w:rsidR="00532471" w:rsidRPr="001C600F" w:rsidRDefault="00532471" w:rsidP="00532471">
            <w:pPr>
              <w:numPr>
                <w:ilvl w:val="0"/>
                <w:numId w:val="8"/>
              </w:numPr>
              <w:spacing w:after="120" w:line="240" w:lineRule="auto"/>
              <w:ind w:left="49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600F">
              <w:rPr>
                <w:rFonts w:ascii="Arial" w:hAnsi="Arial" w:cs="Arial"/>
                <w:sz w:val="20"/>
                <w:szCs w:val="20"/>
              </w:rPr>
              <w:t>Wydanie decyzji o ustaleniu lokalizacji inwestycji celu publicznego ustalająca warunki</w:t>
            </w:r>
            <w:r w:rsidRPr="001C600F">
              <w:rPr>
                <w:rFonts w:ascii="Arial" w:hAnsi="Arial" w:cs="Arial"/>
                <w:sz w:val="20"/>
                <w:szCs w:val="20"/>
              </w:rPr>
              <w:br/>
              <w:t>i szczegółowe zasady zagospodarowania terenu i jego zabudowy dla inwestycji w ramach zadania pod nazwą „Przebudowa Placu Wolności w Kielcach wraz z budową parkingu podziemnego”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D50EFEE" w14:textId="77777777" w:rsidR="00532471" w:rsidRPr="001C600F" w:rsidRDefault="00532471" w:rsidP="00532471">
            <w:pPr>
              <w:numPr>
                <w:ilvl w:val="0"/>
                <w:numId w:val="8"/>
              </w:numPr>
              <w:spacing w:after="120" w:line="240" w:lineRule="auto"/>
              <w:ind w:left="49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600F">
              <w:rPr>
                <w:rFonts w:ascii="Arial" w:hAnsi="Arial" w:cs="Arial"/>
                <w:sz w:val="20"/>
                <w:szCs w:val="20"/>
              </w:rPr>
              <w:t>Opracowanie przez eM4. Pracownia Architektury. Brataniec projektu budowlanego dla inwestycji „Przebudowa Placu Wolności w Kielcach wraz z budową parkingu podziemnego”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5114DC9" w14:textId="77777777" w:rsidR="00532471" w:rsidRPr="001C600F" w:rsidRDefault="00532471" w:rsidP="00532471">
            <w:pPr>
              <w:numPr>
                <w:ilvl w:val="0"/>
                <w:numId w:val="9"/>
              </w:numPr>
              <w:spacing w:after="120" w:line="240" w:lineRule="auto"/>
              <w:ind w:left="498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C600F">
              <w:rPr>
                <w:rFonts w:ascii="Arial" w:hAnsi="Arial" w:cs="Arial"/>
                <w:sz w:val="20"/>
                <w:szCs w:val="20"/>
              </w:rPr>
              <w:t>Podpisanie przez Prezydenta Miasta Kielce listu intencyjnego w sprawie realizacji zadania „Przebudowa Placu Wolności w Kielcach wraz z budową parkingu podziemnego” w formule partnerstwa publiczno-prywatnego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1C60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E1E711" w14:textId="77777777" w:rsidR="00532471" w:rsidRPr="001C600F" w:rsidRDefault="00532471" w:rsidP="00532471">
            <w:pPr>
              <w:numPr>
                <w:ilvl w:val="0"/>
                <w:numId w:val="9"/>
              </w:numPr>
              <w:spacing w:after="120" w:line="240" w:lineRule="auto"/>
              <w:ind w:left="498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C600F">
              <w:rPr>
                <w:rFonts w:ascii="Arial" w:hAnsi="Arial" w:cs="Arial"/>
                <w:sz w:val="20"/>
                <w:szCs w:val="20"/>
              </w:rPr>
              <w:t>Uchwała Nr LIV/1217/2018 Rady Miasta Kielce z dnia 15 marca 2018 r. w sprawie wyrażenia woli przystąpienia do realizacji zadania pn. „Przebudowa Placu Wolności w Kielcach wraz z budową parkingu podziemnego” w trybie partnerstwa publiczno-prywatnego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C6A6938" w14:textId="77777777" w:rsidR="00532471" w:rsidRPr="001C600F" w:rsidRDefault="00532471" w:rsidP="00532471">
            <w:pPr>
              <w:numPr>
                <w:ilvl w:val="0"/>
                <w:numId w:val="9"/>
              </w:numPr>
              <w:spacing w:after="120" w:line="240" w:lineRule="auto"/>
              <w:ind w:left="49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1C600F">
              <w:rPr>
                <w:rFonts w:ascii="Arial" w:hAnsi="Arial" w:cs="Arial"/>
                <w:sz w:val="20"/>
                <w:szCs w:val="20"/>
              </w:rPr>
              <w:t>Analiza popytu na miejsca postojowe – założenia polityki parkingowej dla planowan</w:t>
            </w:r>
            <w:r>
              <w:rPr>
                <w:rFonts w:ascii="Arial" w:hAnsi="Arial" w:cs="Arial"/>
                <w:sz w:val="20"/>
                <w:szCs w:val="20"/>
              </w:rPr>
              <w:t>ego do realizacji w formule PPP</w:t>
            </w:r>
            <w:r w:rsidRPr="001C600F">
              <w:rPr>
                <w:rFonts w:ascii="Arial" w:hAnsi="Arial" w:cs="Arial"/>
                <w:sz w:val="20"/>
                <w:szCs w:val="20"/>
              </w:rPr>
              <w:t xml:space="preserve"> parkingu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00F">
              <w:rPr>
                <w:rFonts w:ascii="Arial" w:hAnsi="Arial" w:cs="Arial"/>
                <w:sz w:val="20"/>
                <w:szCs w:val="20"/>
              </w:rPr>
              <w:t>wielopoziomoweg</w:t>
            </w:r>
            <w:r>
              <w:rPr>
                <w:rFonts w:ascii="Arial" w:hAnsi="Arial" w:cs="Arial"/>
                <w:sz w:val="20"/>
                <w:szCs w:val="20"/>
              </w:rPr>
              <w:t>o na Placu Wolności w Kielcach";</w:t>
            </w:r>
          </w:p>
          <w:p w14:paraId="6CBB837B" w14:textId="77777777" w:rsidR="00211954" w:rsidRDefault="00532471" w:rsidP="00211954">
            <w:pPr>
              <w:numPr>
                <w:ilvl w:val="0"/>
                <w:numId w:val="9"/>
              </w:numPr>
              <w:spacing w:after="120" w:line="240" w:lineRule="auto"/>
              <w:ind w:left="498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96572">
              <w:rPr>
                <w:rFonts w:ascii="Arial" w:hAnsi="Arial" w:cs="Arial"/>
                <w:iCs/>
                <w:sz w:val="20"/>
                <w:szCs w:val="20"/>
              </w:rPr>
              <w:t xml:space="preserve">Polityka Parkingowa w śródmieściu Kielc wraz z analizą strefy płatnego parkowania” opracowana przez Zespół Projektowy  ”Andrzej </w:t>
            </w:r>
            <w:proofErr w:type="spellStart"/>
            <w:r w:rsidRPr="00F96572">
              <w:rPr>
                <w:rFonts w:ascii="Arial" w:hAnsi="Arial" w:cs="Arial"/>
                <w:iCs/>
                <w:sz w:val="20"/>
                <w:szCs w:val="20"/>
              </w:rPr>
              <w:t>Szarata</w:t>
            </w:r>
            <w:proofErr w:type="spellEnd"/>
            <w:r w:rsidRPr="00F96572">
              <w:rPr>
                <w:rFonts w:ascii="Arial" w:hAnsi="Arial" w:cs="Arial"/>
                <w:iCs/>
                <w:sz w:val="20"/>
                <w:szCs w:val="20"/>
              </w:rPr>
              <w:t xml:space="preserve"> Consulting” Kraków, zaakceptowana protokołem odbioru spisanym w dniu 07.12.2020r. planowana do przedstawienia Radzie Miasta Kielce.</w:t>
            </w:r>
          </w:p>
          <w:p w14:paraId="00791303" w14:textId="70AFE5D0" w:rsidR="00532471" w:rsidRPr="00211954" w:rsidRDefault="00532471" w:rsidP="00211954">
            <w:pPr>
              <w:numPr>
                <w:ilvl w:val="0"/>
                <w:numId w:val="9"/>
              </w:numPr>
              <w:spacing w:after="120" w:line="240" w:lineRule="auto"/>
              <w:ind w:left="498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11954">
              <w:rPr>
                <w:rFonts w:ascii="Arial" w:hAnsi="Arial" w:cs="Arial"/>
                <w:sz w:val="20"/>
                <w:szCs w:val="20"/>
              </w:rPr>
              <w:t>21 lipca 2021r. Zarząd Województwa Świętokrzyskiego przyjął w drodze uchwały projekt Kontraktu Programowego dla Województwa Świętokrzyskiego, określającego kierunki i warunki dofinasowania programu regionalnego na lata 2021-2027 Fundusze Europejskie dla Świętokrzyskiego wraz z listą projektów priorytetowych. Na liście przedsięwzięć priorytetowych został ujęty projekt „Przebudowa Placu Wolności w Kielcach wraz z budową parkingu podzielnego”.</w:t>
            </w:r>
          </w:p>
        </w:tc>
      </w:tr>
    </w:tbl>
    <w:p w14:paraId="68B57A93" w14:textId="77777777" w:rsidR="00283EE6" w:rsidRDefault="00283EE6" w:rsidP="00A9659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26A2296F" w14:textId="03BDAC0A" w:rsidR="006D039F" w:rsidRDefault="00FC2CCB" w:rsidP="00A9659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Proszę o zapoznanie się z ankietą, która jest załącznikiem do niniejszego Memorandum. </w:t>
      </w:r>
    </w:p>
    <w:p w14:paraId="1E7D9C14" w14:textId="69B0D964" w:rsidR="00FC2CCB" w:rsidRPr="00A550F8" w:rsidRDefault="00FC2CCB" w:rsidP="00A9659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Wypełnioną ankietę proszę przesłać na adres e-mailowy:</w:t>
      </w:r>
      <w:r w:rsidR="00572BE8">
        <w:rPr>
          <w:rFonts w:ascii="Arial" w:hAnsi="Arial" w:cs="Arial"/>
          <w:b/>
          <w:sz w:val="20"/>
          <w:szCs w:val="20"/>
        </w:rPr>
        <w:t xml:space="preserve"> </w:t>
      </w:r>
      <w:hyperlink r:id="rId13" w:history="1">
        <w:r w:rsidR="0098382E" w:rsidRPr="00A25D3C">
          <w:rPr>
            <w:rStyle w:val="Hipercze"/>
            <w:rFonts w:ascii="Arial" w:hAnsi="Arial" w:cs="Arial"/>
            <w:b/>
            <w:sz w:val="20"/>
            <w:szCs w:val="20"/>
          </w:rPr>
          <w:t>anita.lagierska@um.kielce.pl</w:t>
        </w:r>
      </w:hyperlink>
      <w:r w:rsidR="0098382E">
        <w:rPr>
          <w:rFonts w:ascii="Arial" w:hAnsi="Arial" w:cs="Arial"/>
          <w:b/>
          <w:sz w:val="20"/>
          <w:szCs w:val="20"/>
        </w:rPr>
        <w:t xml:space="preserve"> lub </w:t>
      </w:r>
      <w:hyperlink r:id="rId14" w:history="1">
        <w:r w:rsidR="0098382E" w:rsidRPr="00A25D3C">
          <w:rPr>
            <w:rStyle w:val="Hipercze"/>
            <w:rFonts w:ascii="Arial" w:hAnsi="Arial" w:cs="Arial"/>
            <w:b/>
            <w:sz w:val="20"/>
            <w:szCs w:val="20"/>
          </w:rPr>
          <w:t>aleksandra.wozniak@um.kielce.pl</w:t>
        </w:r>
      </w:hyperlink>
      <w:r w:rsidR="00A550F8">
        <w:rPr>
          <w:rStyle w:val="Hipercze"/>
          <w:rFonts w:ascii="Arial" w:hAnsi="Arial" w:cs="Arial"/>
          <w:b/>
          <w:sz w:val="20"/>
          <w:szCs w:val="20"/>
        </w:rPr>
        <w:t xml:space="preserve"> </w:t>
      </w:r>
      <w:r w:rsidR="00A550F8" w:rsidRPr="00A550F8"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  <w:t>do 23.12.2021 r.</w:t>
      </w:r>
    </w:p>
    <w:p w14:paraId="2919A466" w14:textId="77777777" w:rsidR="00116460" w:rsidRDefault="00116460" w:rsidP="00A9659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sectPr w:rsidR="00116460" w:rsidSect="00B51206">
      <w:headerReference w:type="default" r:id="rId15"/>
      <w:footerReference w:type="default" r:id="rId16"/>
      <w:headerReference w:type="first" r:id="rId1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6FEE7" w14:textId="77777777" w:rsidR="00AD397E" w:rsidRDefault="00AD397E" w:rsidP="00DD4943">
      <w:pPr>
        <w:spacing w:after="0" w:line="240" w:lineRule="auto"/>
      </w:pPr>
      <w:r>
        <w:separator/>
      </w:r>
    </w:p>
  </w:endnote>
  <w:endnote w:type="continuationSeparator" w:id="0">
    <w:p w14:paraId="13B2775E" w14:textId="77777777" w:rsidR="00AD397E" w:rsidRDefault="00AD397E" w:rsidP="00DD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3E733" w14:textId="77777777" w:rsidR="00C8354B" w:rsidRDefault="00C8354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550F8">
      <w:rPr>
        <w:noProof/>
      </w:rPr>
      <w:t>10</w:t>
    </w:r>
    <w:r>
      <w:fldChar w:fldCharType="end"/>
    </w:r>
  </w:p>
  <w:p w14:paraId="705768E5" w14:textId="77777777" w:rsidR="00C8354B" w:rsidRPr="00B51206" w:rsidRDefault="00C8354B" w:rsidP="00B51206">
    <w:pPr>
      <w:pStyle w:val="Stopka"/>
      <w:jc w:val="center"/>
      <w:rPr>
        <w:sz w:val="18"/>
        <w:szCs w:val="18"/>
      </w:rPr>
    </w:pPr>
    <w:r w:rsidRPr="00B51206">
      <w:rPr>
        <w:sz w:val="18"/>
        <w:szCs w:val="18"/>
      </w:rPr>
      <w:t>Memorandum Informacyjne</w:t>
    </w:r>
  </w:p>
  <w:p w14:paraId="509951FD" w14:textId="51E7EF1A" w:rsidR="00C8354B" w:rsidRDefault="00C8354B" w:rsidP="00705A50">
    <w:pPr>
      <w:pStyle w:val="Stopka"/>
      <w:jc w:val="center"/>
    </w:pPr>
    <w:r>
      <w:rPr>
        <w:sz w:val="18"/>
        <w:szCs w:val="18"/>
      </w:rPr>
      <w:t>Na potrzeby testowania</w:t>
    </w:r>
    <w:r w:rsidRPr="00B51206">
      <w:rPr>
        <w:sz w:val="18"/>
        <w:szCs w:val="18"/>
      </w:rPr>
      <w:t xml:space="preserve"> rynku w związku z realizacją projektu w formule partnerstwa publiczno-prywatnego pn. „Rewitalizacja zabytkowego śródmieścia Kielc – przebudowa Placu Wolności wraz z budową parkingu podziemnego”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5DDC3" w14:textId="77777777" w:rsidR="00AD397E" w:rsidRDefault="00AD397E" w:rsidP="00DD4943">
      <w:pPr>
        <w:spacing w:after="0" w:line="240" w:lineRule="auto"/>
      </w:pPr>
      <w:r>
        <w:separator/>
      </w:r>
    </w:p>
  </w:footnote>
  <w:footnote w:type="continuationSeparator" w:id="0">
    <w:p w14:paraId="6ABA5868" w14:textId="77777777" w:rsidR="00AD397E" w:rsidRDefault="00AD397E" w:rsidP="00DD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673B9" w14:textId="0CE848E0" w:rsidR="00C8354B" w:rsidRPr="00433EEB" w:rsidRDefault="00C8354B" w:rsidP="00F02027">
    <w:pPr>
      <w:pStyle w:val="Nagwek"/>
      <w:jc w:val="center"/>
    </w:pPr>
    <w:r w:rsidRPr="000918DC">
      <w:rPr>
        <w:noProof/>
        <w:lang w:eastAsia="pl-PL"/>
      </w:rPr>
      <w:drawing>
        <wp:inline distT="0" distB="0" distL="0" distR="0" wp14:anchorId="02687379" wp14:editId="25F6ECD4">
          <wp:extent cx="5372100" cy="4476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84588" w14:textId="4CEDF735" w:rsidR="00C8354B" w:rsidRDefault="00C8354B">
    <w:pPr>
      <w:pStyle w:val="Nagwek"/>
    </w:pPr>
    <w:r>
      <w:rPr>
        <w:noProof/>
        <w:lang w:eastAsia="pl-PL"/>
      </w:rPr>
      <w:drawing>
        <wp:inline distT="0" distB="0" distL="0" distR="0" wp14:anchorId="4B08680A" wp14:editId="46FC0238">
          <wp:extent cx="5370830" cy="44513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83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BA0"/>
    <w:multiLevelType w:val="hybridMultilevel"/>
    <w:tmpl w:val="37C882CA"/>
    <w:lvl w:ilvl="0" w:tplc="1500EB4A">
      <w:start w:val="1"/>
      <w:numFmt w:val="bullet"/>
      <w:lvlText w:val="-"/>
      <w:lvlJc w:val="left"/>
      <w:pPr>
        <w:ind w:left="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">
    <w:nsid w:val="0A9E7F55"/>
    <w:multiLevelType w:val="hybridMultilevel"/>
    <w:tmpl w:val="950C883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ECE1BDA"/>
    <w:multiLevelType w:val="hybridMultilevel"/>
    <w:tmpl w:val="785CEE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96C048C"/>
    <w:multiLevelType w:val="hybridMultilevel"/>
    <w:tmpl w:val="578607F6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1BDC0FB0"/>
    <w:multiLevelType w:val="hybridMultilevel"/>
    <w:tmpl w:val="EB302BFE"/>
    <w:lvl w:ilvl="0" w:tplc="13866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B0070"/>
    <w:multiLevelType w:val="hybridMultilevel"/>
    <w:tmpl w:val="FA2AB3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186923"/>
    <w:multiLevelType w:val="hybridMultilevel"/>
    <w:tmpl w:val="978C4CAE"/>
    <w:lvl w:ilvl="0" w:tplc="0C0ED8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1748F"/>
    <w:multiLevelType w:val="hybridMultilevel"/>
    <w:tmpl w:val="E7B6B62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5C6E4568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232C7D89"/>
    <w:multiLevelType w:val="hybridMultilevel"/>
    <w:tmpl w:val="9D94E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8650B"/>
    <w:multiLevelType w:val="hybridMultilevel"/>
    <w:tmpl w:val="575A77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872628"/>
    <w:multiLevelType w:val="hybridMultilevel"/>
    <w:tmpl w:val="FC36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9442F"/>
    <w:multiLevelType w:val="hybridMultilevel"/>
    <w:tmpl w:val="0B66A904"/>
    <w:lvl w:ilvl="0" w:tplc="ACEC6FD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4084267"/>
    <w:multiLevelType w:val="hybridMultilevel"/>
    <w:tmpl w:val="5220F4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65C1E7C"/>
    <w:multiLevelType w:val="hybridMultilevel"/>
    <w:tmpl w:val="57A60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A4DE5"/>
    <w:multiLevelType w:val="hybridMultilevel"/>
    <w:tmpl w:val="FD2623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261AA"/>
    <w:multiLevelType w:val="hybridMultilevel"/>
    <w:tmpl w:val="548E25EC"/>
    <w:lvl w:ilvl="0" w:tplc="13866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F166D"/>
    <w:multiLevelType w:val="hybridMultilevel"/>
    <w:tmpl w:val="FA24FC34"/>
    <w:lvl w:ilvl="0" w:tplc="616CC9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8408F"/>
    <w:multiLevelType w:val="hybridMultilevel"/>
    <w:tmpl w:val="FBE2D222"/>
    <w:lvl w:ilvl="0" w:tplc="A1EEA4F0">
      <w:start w:val="1"/>
      <w:numFmt w:val="bullet"/>
      <w:lvlText w:val="−"/>
      <w:lvlJc w:val="left"/>
      <w:pPr>
        <w:ind w:left="121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8">
    <w:nsid w:val="493F43D6"/>
    <w:multiLevelType w:val="hybridMultilevel"/>
    <w:tmpl w:val="780CDCBC"/>
    <w:lvl w:ilvl="0" w:tplc="5C6E456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4A13750A"/>
    <w:multiLevelType w:val="hybridMultilevel"/>
    <w:tmpl w:val="B9DCA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E7242"/>
    <w:multiLevelType w:val="hybridMultilevel"/>
    <w:tmpl w:val="DE562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82F82"/>
    <w:multiLevelType w:val="hybridMultilevel"/>
    <w:tmpl w:val="A4525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A870A3"/>
    <w:multiLevelType w:val="hybridMultilevel"/>
    <w:tmpl w:val="543E355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54A16412"/>
    <w:multiLevelType w:val="hybridMultilevel"/>
    <w:tmpl w:val="FCF4DCD2"/>
    <w:lvl w:ilvl="0" w:tplc="0A966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1624BB"/>
    <w:multiLevelType w:val="hybridMultilevel"/>
    <w:tmpl w:val="8A4ABF54"/>
    <w:lvl w:ilvl="0" w:tplc="1500EB4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6A1494"/>
    <w:multiLevelType w:val="hybridMultilevel"/>
    <w:tmpl w:val="4F386C68"/>
    <w:lvl w:ilvl="0" w:tplc="A1EEA4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A77ADE"/>
    <w:multiLevelType w:val="hybridMultilevel"/>
    <w:tmpl w:val="E9FCE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C2732"/>
    <w:multiLevelType w:val="hybridMultilevel"/>
    <w:tmpl w:val="CE7CEB8C"/>
    <w:lvl w:ilvl="0" w:tplc="13866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D6917"/>
    <w:multiLevelType w:val="hybridMultilevel"/>
    <w:tmpl w:val="3D1E14B8"/>
    <w:lvl w:ilvl="0" w:tplc="432C43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5250E7"/>
    <w:multiLevelType w:val="hybridMultilevel"/>
    <w:tmpl w:val="CECCF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323231"/>
    <w:multiLevelType w:val="hybridMultilevel"/>
    <w:tmpl w:val="5B449948"/>
    <w:lvl w:ilvl="0" w:tplc="CCEE5BBE">
      <w:start w:val="1"/>
      <w:numFmt w:val="bullet"/>
      <w:lvlText w:val="−"/>
      <w:lvlJc w:val="left"/>
      <w:pPr>
        <w:ind w:left="1218" w:hanging="360"/>
      </w:pPr>
      <w:rPr>
        <w:rFonts w:ascii="Times New Roman" w:hAnsi="Times New Roman" w:cs="Times New Roman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1">
    <w:nsid w:val="710E669C"/>
    <w:multiLevelType w:val="hybridMultilevel"/>
    <w:tmpl w:val="531E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B33E1"/>
    <w:multiLevelType w:val="hybridMultilevel"/>
    <w:tmpl w:val="D87A500C"/>
    <w:lvl w:ilvl="0" w:tplc="ACEC6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3F41A7"/>
    <w:multiLevelType w:val="hybridMultilevel"/>
    <w:tmpl w:val="E2AA2D8C"/>
    <w:lvl w:ilvl="0" w:tplc="ACEC6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5B345B"/>
    <w:multiLevelType w:val="hybridMultilevel"/>
    <w:tmpl w:val="9C4A4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0"/>
  </w:num>
  <w:num w:numId="4">
    <w:abstractNumId w:val="8"/>
  </w:num>
  <w:num w:numId="5">
    <w:abstractNumId w:val="1"/>
  </w:num>
  <w:num w:numId="6">
    <w:abstractNumId w:val="19"/>
  </w:num>
  <w:num w:numId="7">
    <w:abstractNumId w:val="31"/>
  </w:num>
  <w:num w:numId="8">
    <w:abstractNumId w:val="22"/>
  </w:num>
  <w:num w:numId="9">
    <w:abstractNumId w:val="27"/>
  </w:num>
  <w:num w:numId="10">
    <w:abstractNumId w:val="33"/>
  </w:num>
  <w:num w:numId="11">
    <w:abstractNumId w:val="23"/>
  </w:num>
  <w:num w:numId="12">
    <w:abstractNumId w:val="15"/>
  </w:num>
  <w:num w:numId="13">
    <w:abstractNumId w:val="16"/>
  </w:num>
  <w:num w:numId="14">
    <w:abstractNumId w:val="4"/>
  </w:num>
  <w:num w:numId="15">
    <w:abstractNumId w:val="34"/>
  </w:num>
  <w:num w:numId="16">
    <w:abstractNumId w:val="30"/>
  </w:num>
  <w:num w:numId="17">
    <w:abstractNumId w:val="20"/>
  </w:num>
  <w:num w:numId="18">
    <w:abstractNumId w:val="25"/>
  </w:num>
  <w:num w:numId="19">
    <w:abstractNumId w:val="14"/>
  </w:num>
  <w:num w:numId="20">
    <w:abstractNumId w:val="29"/>
  </w:num>
  <w:num w:numId="21">
    <w:abstractNumId w:val="6"/>
  </w:num>
  <w:num w:numId="22">
    <w:abstractNumId w:val="17"/>
  </w:num>
  <w:num w:numId="23">
    <w:abstractNumId w:val="3"/>
  </w:num>
  <w:num w:numId="24">
    <w:abstractNumId w:val="11"/>
  </w:num>
  <w:num w:numId="25">
    <w:abstractNumId w:val="32"/>
  </w:num>
  <w:num w:numId="26">
    <w:abstractNumId w:val="28"/>
  </w:num>
  <w:num w:numId="27">
    <w:abstractNumId w:val="18"/>
  </w:num>
  <w:num w:numId="28">
    <w:abstractNumId w:val="7"/>
  </w:num>
  <w:num w:numId="29">
    <w:abstractNumId w:val="13"/>
  </w:num>
  <w:num w:numId="30">
    <w:abstractNumId w:val="12"/>
  </w:num>
  <w:num w:numId="31">
    <w:abstractNumId w:val="2"/>
  </w:num>
  <w:num w:numId="32">
    <w:abstractNumId w:val="21"/>
  </w:num>
  <w:num w:numId="33">
    <w:abstractNumId w:val="9"/>
  </w:num>
  <w:num w:numId="34">
    <w:abstractNumId w:val="10"/>
  </w:num>
  <w:num w:numId="35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54"/>
    <w:rsid w:val="0000212E"/>
    <w:rsid w:val="0000269C"/>
    <w:rsid w:val="00002BB8"/>
    <w:rsid w:val="0000392C"/>
    <w:rsid w:val="00004AD4"/>
    <w:rsid w:val="00010220"/>
    <w:rsid w:val="0002423E"/>
    <w:rsid w:val="00030E06"/>
    <w:rsid w:val="000347FF"/>
    <w:rsid w:val="00037EF6"/>
    <w:rsid w:val="000855C7"/>
    <w:rsid w:val="000918DC"/>
    <w:rsid w:val="000932ED"/>
    <w:rsid w:val="000951CD"/>
    <w:rsid w:val="000A46E1"/>
    <w:rsid w:val="000B0DC2"/>
    <w:rsid w:val="000C0269"/>
    <w:rsid w:val="000C09D5"/>
    <w:rsid w:val="000C46DA"/>
    <w:rsid w:val="000D232D"/>
    <w:rsid w:val="000D5DB6"/>
    <w:rsid w:val="000E2E82"/>
    <w:rsid w:val="000E4F6E"/>
    <w:rsid w:val="000F0930"/>
    <w:rsid w:val="00116460"/>
    <w:rsid w:val="001333D5"/>
    <w:rsid w:val="00134F33"/>
    <w:rsid w:val="001417CE"/>
    <w:rsid w:val="00171E34"/>
    <w:rsid w:val="00183342"/>
    <w:rsid w:val="001958F1"/>
    <w:rsid w:val="001A6A1B"/>
    <w:rsid w:val="001C459C"/>
    <w:rsid w:val="001C5E66"/>
    <w:rsid w:val="001C600F"/>
    <w:rsid w:val="001E1DD1"/>
    <w:rsid w:val="002002DA"/>
    <w:rsid w:val="00203D69"/>
    <w:rsid w:val="00211954"/>
    <w:rsid w:val="00221445"/>
    <w:rsid w:val="00235E74"/>
    <w:rsid w:val="002413A2"/>
    <w:rsid w:val="002439CB"/>
    <w:rsid w:val="00246DC9"/>
    <w:rsid w:val="00262262"/>
    <w:rsid w:val="00283EE6"/>
    <w:rsid w:val="002843E7"/>
    <w:rsid w:val="00293B1F"/>
    <w:rsid w:val="002A634E"/>
    <w:rsid w:val="002B0CA8"/>
    <w:rsid w:val="002B1125"/>
    <w:rsid w:val="002C2CB4"/>
    <w:rsid w:val="002D1717"/>
    <w:rsid w:val="002D20D4"/>
    <w:rsid w:val="002D51C3"/>
    <w:rsid w:val="002E1056"/>
    <w:rsid w:val="00312E5F"/>
    <w:rsid w:val="00326B33"/>
    <w:rsid w:val="00332C2F"/>
    <w:rsid w:val="00355751"/>
    <w:rsid w:val="00366900"/>
    <w:rsid w:val="003669F3"/>
    <w:rsid w:val="00370495"/>
    <w:rsid w:val="0038652D"/>
    <w:rsid w:val="00386C30"/>
    <w:rsid w:val="0039034D"/>
    <w:rsid w:val="003A1C52"/>
    <w:rsid w:val="003B6E19"/>
    <w:rsid w:val="003D4BF4"/>
    <w:rsid w:val="003E11F0"/>
    <w:rsid w:val="003E2210"/>
    <w:rsid w:val="003F303A"/>
    <w:rsid w:val="004009A8"/>
    <w:rsid w:val="00410DD4"/>
    <w:rsid w:val="0042379A"/>
    <w:rsid w:val="00430D0C"/>
    <w:rsid w:val="00430DFA"/>
    <w:rsid w:val="00433EEB"/>
    <w:rsid w:val="0043400A"/>
    <w:rsid w:val="00440FD5"/>
    <w:rsid w:val="004808AC"/>
    <w:rsid w:val="0049556B"/>
    <w:rsid w:val="004957B5"/>
    <w:rsid w:val="004A33D6"/>
    <w:rsid w:val="004A3955"/>
    <w:rsid w:val="004A74F2"/>
    <w:rsid w:val="004B4D29"/>
    <w:rsid w:val="004C0877"/>
    <w:rsid w:val="004D33BE"/>
    <w:rsid w:val="004D43A4"/>
    <w:rsid w:val="004E1A6A"/>
    <w:rsid w:val="004E243E"/>
    <w:rsid w:val="004E3A25"/>
    <w:rsid w:val="0050544A"/>
    <w:rsid w:val="00515DE0"/>
    <w:rsid w:val="005226EE"/>
    <w:rsid w:val="00532471"/>
    <w:rsid w:val="005472EC"/>
    <w:rsid w:val="00564CBE"/>
    <w:rsid w:val="00564E68"/>
    <w:rsid w:val="00572531"/>
    <w:rsid w:val="00572BE8"/>
    <w:rsid w:val="00581464"/>
    <w:rsid w:val="00586F83"/>
    <w:rsid w:val="005920EA"/>
    <w:rsid w:val="00596411"/>
    <w:rsid w:val="005A1F4C"/>
    <w:rsid w:val="005A55EE"/>
    <w:rsid w:val="005A798E"/>
    <w:rsid w:val="005B6033"/>
    <w:rsid w:val="005B7F93"/>
    <w:rsid w:val="005D518A"/>
    <w:rsid w:val="005E1EA1"/>
    <w:rsid w:val="005E55DA"/>
    <w:rsid w:val="005F1138"/>
    <w:rsid w:val="00610572"/>
    <w:rsid w:val="006302FF"/>
    <w:rsid w:val="006313DC"/>
    <w:rsid w:val="00645AC2"/>
    <w:rsid w:val="00645CC3"/>
    <w:rsid w:val="00650992"/>
    <w:rsid w:val="00650ECF"/>
    <w:rsid w:val="0067027A"/>
    <w:rsid w:val="00686261"/>
    <w:rsid w:val="00692719"/>
    <w:rsid w:val="006A54E2"/>
    <w:rsid w:val="006A5820"/>
    <w:rsid w:val="006A5C09"/>
    <w:rsid w:val="006B0307"/>
    <w:rsid w:val="006B1805"/>
    <w:rsid w:val="006B46C1"/>
    <w:rsid w:val="006B5A81"/>
    <w:rsid w:val="006C5C33"/>
    <w:rsid w:val="006D039F"/>
    <w:rsid w:val="006D5C5E"/>
    <w:rsid w:val="00701913"/>
    <w:rsid w:val="00705A50"/>
    <w:rsid w:val="00706452"/>
    <w:rsid w:val="00713FF5"/>
    <w:rsid w:val="00721525"/>
    <w:rsid w:val="00721B5A"/>
    <w:rsid w:val="00723FA4"/>
    <w:rsid w:val="007276DF"/>
    <w:rsid w:val="00731C97"/>
    <w:rsid w:val="007350A8"/>
    <w:rsid w:val="00740168"/>
    <w:rsid w:val="007409C2"/>
    <w:rsid w:val="0075185B"/>
    <w:rsid w:val="00760370"/>
    <w:rsid w:val="00775A02"/>
    <w:rsid w:val="00784659"/>
    <w:rsid w:val="00795E36"/>
    <w:rsid w:val="007A46E7"/>
    <w:rsid w:val="007A63C9"/>
    <w:rsid w:val="007A6698"/>
    <w:rsid w:val="007B02F3"/>
    <w:rsid w:val="007B78DE"/>
    <w:rsid w:val="007C21C7"/>
    <w:rsid w:val="007C7C1A"/>
    <w:rsid w:val="007C7EAC"/>
    <w:rsid w:val="007D2BD5"/>
    <w:rsid w:val="007D7856"/>
    <w:rsid w:val="00805D28"/>
    <w:rsid w:val="00810BD8"/>
    <w:rsid w:val="00814F32"/>
    <w:rsid w:val="00820BB3"/>
    <w:rsid w:val="00821A9E"/>
    <w:rsid w:val="00823C17"/>
    <w:rsid w:val="00824A5F"/>
    <w:rsid w:val="00830073"/>
    <w:rsid w:val="00830411"/>
    <w:rsid w:val="008354F4"/>
    <w:rsid w:val="00843566"/>
    <w:rsid w:val="008457F7"/>
    <w:rsid w:val="00866DB7"/>
    <w:rsid w:val="00871851"/>
    <w:rsid w:val="0088695B"/>
    <w:rsid w:val="00891983"/>
    <w:rsid w:val="00892A4A"/>
    <w:rsid w:val="00896308"/>
    <w:rsid w:val="00896721"/>
    <w:rsid w:val="00897BF4"/>
    <w:rsid w:val="008A0DC5"/>
    <w:rsid w:val="008A5B36"/>
    <w:rsid w:val="008A6131"/>
    <w:rsid w:val="008A7627"/>
    <w:rsid w:val="008B01D8"/>
    <w:rsid w:val="008B0F95"/>
    <w:rsid w:val="008C3E90"/>
    <w:rsid w:val="008D7655"/>
    <w:rsid w:val="008E1AAA"/>
    <w:rsid w:val="008F5C2B"/>
    <w:rsid w:val="0090087C"/>
    <w:rsid w:val="00910503"/>
    <w:rsid w:val="009137FA"/>
    <w:rsid w:val="00916906"/>
    <w:rsid w:val="00962179"/>
    <w:rsid w:val="00973454"/>
    <w:rsid w:val="0098382E"/>
    <w:rsid w:val="00996E0A"/>
    <w:rsid w:val="009B2D4D"/>
    <w:rsid w:val="009B4BD9"/>
    <w:rsid w:val="009C00C0"/>
    <w:rsid w:val="009E7E5D"/>
    <w:rsid w:val="009F358E"/>
    <w:rsid w:val="00A07B19"/>
    <w:rsid w:val="00A15935"/>
    <w:rsid w:val="00A322B1"/>
    <w:rsid w:val="00A3603F"/>
    <w:rsid w:val="00A40DF4"/>
    <w:rsid w:val="00A550F8"/>
    <w:rsid w:val="00A57076"/>
    <w:rsid w:val="00A60F24"/>
    <w:rsid w:val="00A64406"/>
    <w:rsid w:val="00A775CA"/>
    <w:rsid w:val="00A90CE0"/>
    <w:rsid w:val="00A912E4"/>
    <w:rsid w:val="00A96591"/>
    <w:rsid w:val="00AA3395"/>
    <w:rsid w:val="00AB3471"/>
    <w:rsid w:val="00AC1278"/>
    <w:rsid w:val="00AD15E1"/>
    <w:rsid w:val="00AD397E"/>
    <w:rsid w:val="00AD6D21"/>
    <w:rsid w:val="00AE27E4"/>
    <w:rsid w:val="00AF77CB"/>
    <w:rsid w:val="00B0247D"/>
    <w:rsid w:val="00B12C53"/>
    <w:rsid w:val="00B133FD"/>
    <w:rsid w:val="00B15589"/>
    <w:rsid w:val="00B22A67"/>
    <w:rsid w:val="00B250B8"/>
    <w:rsid w:val="00B25D37"/>
    <w:rsid w:val="00B37523"/>
    <w:rsid w:val="00B51206"/>
    <w:rsid w:val="00B5703A"/>
    <w:rsid w:val="00B7028A"/>
    <w:rsid w:val="00B7782A"/>
    <w:rsid w:val="00B849CD"/>
    <w:rsid w:val="00B857FC"/>
    <w:rsid w:val="00B86594"/>
    <w:rsid w:val="00BC3747"/>
    <w:rsid w:val="00BC6360"/>
    <w:rsid w:val="00BD20DD"/>
    <w:rsid w:val="00BF2E34"/>
    <w:rsid w:val="00BF35ED"/>
    <w:rsid w:val="00C24DA0"/>
    <w:rsid w:val="00C34C1C"/>
    <w:rsid w:val="00C35100"/>
    <w:rsid w:val="00C45184"/>
    <w:rsid w:val="00C57B4B"/>
    <w:rsid w:val="00C607C2"/>
    <w:rsid w:val="00C64CC5"/>
    <w:rsid w:val="00C64E83"/>
    <w:rsid w:val="00C706CD"/>
    <w:rsid w:val="00C7355D"/>
    <w:rsid w:val="00C738D6"/>
    <w:rsid w:val="00C738E3"/>
    <w:rsid w:val="00C8354B"/>
    <w:rsid w:val="00C904DB"/>
    <w:rsid w:val="00C9074F"/>
    <w:rsid w:val="00CA0680"/>
    <w:rsid w:val="00CA085C"/>
    <w:rsid w:val="00CA175B"/>
    <w:rsid w:val="00CA5BFB"/>
    <w:rsid w:val="00CA6ED9"/>
    <w:rsid w:val="00CC0616"/>
    <w:rsid w:val="00CD709A"/>
    <w:rsid w:val="00CE0EB4"/>
    <w:rsid w:val="00D016D9"/>
    <w:rsid w:val="00D07D19"/>
    <w:rsid w:val="00D2139E"/>
    <w:rsid w:val="00D24A1A"/>
    <w:rsid w:val="00D367CA"/>
    <w:rsid w:val="00D57E7F"/>
    <w:rsid w:val="00D65ED5"/>
    <w:rsid w:val="00D735BA"/>
    <w:rsid w:val="00D86593"/>
    <w:rsid w:val="00D916E6"/>
    <w:rsid w:val="00D91FF2"/>
    <w:rsid w:val="00DA2640"/>
    <w:rsid w:val="00DB3D3A"/>
    <w:rsid w:val="00DD06B0"/>
    <w:rsid w:val="00DD4943"/>
    <w:rsid w:val="00DF1196"/>
    <w:rsid w:val="00E02758"/>
    <w:rsid w:val="00E21863"/>
    <w:rsid w:val="00E55FA4"/>
    <w:rsid w:val="00E811D9"/>
    <w:rsid w:val="00E908B3"/>
    <w:rsid w:val="00E960EB"/>
    <w:rsid w:val="00EA4BD4"/>
    <w:rsid w:val="00EB6B48"/>
    <w:rsid w:val="00EB78AD"/>
    <w:rsid w:val="00EC2057"/>
    <w:rsid w:val="00EC4FB6"/>
    <w:rsid w:val="00ED7E7A"/>
    <w:rsid w:val="00EE6652"/>
    <w:rsid w:val="00EF65DA"/>
    <w:rsid w:val="00F01B7A"/>
    <w:rsid w:val="00F02027"/>
    <w:rsid w:val="00F045AF"/>
    <w:rsid w:val="00F14B02"/>
    <w:rsid w:val="00F7665B"/>
    <w:rsid w:val="00F96572"/>
    <w:rsid w:val="00FB6BAE"/>
    <w:rsid w:val="00FC2CCB"/>
    <w:rsid w:val="00FE32FA"/>
    <w:rsid w:val="00FE4BFA"/>
    <w:rsid w:val="00FE72AD"/>
    <w:rsid w:val="00FF0546"/>
    <w:rsid w:val="00FF3B87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D0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37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"/>
    <w:basedOn w:val="Normalny"/>
    <w:link w:val="AkapitzlistZnak"/>
    <w:uiPriority w:val="34"/>
    <w:qFormat/>
    <w:rsid w:val="00AF77CB"/>
    <w:pPr>
      <w:ind w:left="720"/>
      <w:contextualSpacing/>
    </w:pPr>
  </w:style>
  <w:style w:type="table" w:customStyle="1" w:styleId="Kalendarz1">
    <w:name w:val="Kalendarz 1"/>
    <w:basedOn w:val="Standardowy"/>
    <w:uiPriority w:val="99"/>
    <w:qFormat/>
    <w:rsid w:val="00BD20DD"/>
    <w:rPr>
      <w:rFonts w:eastAsia="Times New Roman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-Siatka">
    <w:name w:val="Table Grid"/>
    <w:basedOn w:val="Standardowy"/>
    <w:uiPriority w:val="59"/>
    <w:rsid w:val="00BD2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A912E4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A912E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0ECF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07B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B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07B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B1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07B19"/>
    <w:rPr>
      <w:b/>
      <w:bCs/>
      <w:sz w:val="20"/>
      <w:szCs w:val="20"/>
    </w:rPr>
  </w:style>
  <w:style w:type="character" w:customStyle="1" w:styleId="Teksttreci2">
    <w:name w:val="Tekst treści2"/>
    <w:rsid w:val="00C34C1C"/>
    <w:rPr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DD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943"/>
  </w:style>
  <w:style w:type="paragraph" w:styleId="Stopka">
    <w:name w:val="footer"/>
    <w:basedOn w:val="Normalny"/>
    <w:link w:val="StopkaZnak"/>
    <w:uiPriority w:val="99"/>
    <w:unhideWhenUsed/>
    <w:rsid w:val="00DD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943"/>
  </w:style>
  <w:style w:type="character" w:customStyle="1" w:styleId="AkapitzlistZnak">
    <w:name w:val="Akapit z listą Znak"/>
    <w:aliases w:val="Obiekt Znak,List Paragraph Znak"/>
    <w:link w:val="Akapitzlist"/>
    <w:uiPriority w:val="34"/>
    <w:rsid w:val="002D20D4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C600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C600F"/>
    <w:rPr>
      <w:rFonts w:eastAsiaTheme="minorHAnsi" w:cstheme="minorBidi"/>
      <w:sz w:val="22"/>
      <w:szCs w:val="21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06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183342"/>
  </w:style>
  <w:style w:type="character" w:styleId="Hipercze">
    <w:name w:val="Hyperlink"/>
    <w:basedOn w:val="Domylnaczcionkaakapitu"/>
    <w:uiPriority w:val="99"/>
    <w:unhideWhenUsed/>
    <w:rsid w:val="009838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37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"/>
    <w:basedOn w:val="Normalny"/>
    <w:link w:val="AkapitzlistZnak"/>
    <w:uiPriority w:val="34"/>
    <w:qFormat/>
    <w:rsid w:val="00AF77CB"/>
    <w:pPr>
      <w:ind w:left="720"/>
      <w:contextualSpacing/>
    </w:pPr>
  </w:style>
  <w:style w:type="table" w:customStyle="1" w:styleId="Kalendarz1">
    <w:name w:val="Kalendarz 1"/>
    <w:basedOn w:val="Standardowy"/>
    <w:uiPriority w:val="99"/>
    <w:qFormat/>
    <w:rsid w:val="00BD20DD"/>
    <w:rPr>
      <w:rFonts w:eastAsia="Times New Roman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-Siatka">
    <w:name w:val="Table Grid"/>
    <w:basedOn w:val="Standardowy"/>
    <w:uiPriority w:val="59"/>
    <w:rsid w:val="00BD2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A912E4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A912E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0ECF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07B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B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07B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B1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07B19"/>
    <w:rPr>
      <w:b/>
      <w:bCs/>
      <w:sz w:val="20"/>
      <w:szCs w:val="20"/>
    </w:rPr>
  </w:style>
  <w:style w:type="character" w:customStyle="1" w:styleId="Teksttreci2">
    <w:name w:val="Tekst treści2"/>
    <w:rsid w:val="00C34C1C"/>
    <w:rPr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DD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943"/>
  </w:style>
  <w:style w:type="paragraph" w:styleId="Stopka">
    <w:name w:val="footer"/>
    <w:basedOn w:val="Normalny"/>
    <w:link w:val="StopkaZnak"/>
    <w:uiPriority w:val="99"/>
    <w:unhideWhenUsed/>
    <w:rsid w:val="00DD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943"/>
  </w:style>
  <w:style w:type="character" w:customStyle="1" w:styleId="AkapitzlistZnak">
    <w:name w:val="Akapit z listą Znak"/>
    <w:aliases w:val="Obiekt Znak,List Paragraph Znak"/>
    <w:link w:val="Akapitzlist"/>
    <w:uiPriority w:val="34"/>
    <w:rsid w:val="002D20D4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C600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C600F"/>
    <w:rPr>
      <w:rFonts w:eastAsiaTheme="minorHAnsi" w:cstheme="minorBidi"/>
      <w:sz w:val="22"/>
      <w:szCs w:val="21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06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183342"/>
  </w:style>
  <w:style w:type="character" w:styleId="Hipercze">
    <w:name w:val="Hyperlink"/>
    <w:basedOn w:val="Domylnaczcionkaakapitu"/>
    <w:uiPriority w:val="99"/>
    <w:unhideWhenUsed/>
    <w:rsid w:val="00983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anita.lagierska@um.kielce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leksandra.wozniak@um.kiel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504ED28A55E44391F9CA672E781198" ma:contentTypeVersion="1" ma:contentTypeDescription="Utwórz nowy dokument." ma:contentTypeScope="" ma:versionID="b11a7b17367758eec0a68e0969d6349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A6723-6389-4582-9BED-384879D6896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26DC40F-FF4B-44A7-B3D2-59FF1A786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AD5BD-EAFB-44AF-A022-AC4197D374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81554F9-2282-4294-8E0C-32128BB3F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9CED114A-12DC-47BE-988A-A7B9AD6B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4480</Words>
  <Characters>26882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Zal_1_Wzor_formularza_zgłoszenia_20161227</vt:lpstr>
    </vt:vector>
  </TitlesOfParts>
  <Company>MRR</Company>
  <LinksUpToDate>false</LinksUpToDate>
  <CharactersWithSpaces>31300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Zal_1_Wzor_formularza_zgłoszenia_20161227</dc:title>
  <dc:creator>Aleksandra Kusztykiewicz</dc:creator>
  <cp:lastModifiedBy>Aleksandra Woźniak-Czaplarska</cp:lastModifiedBy>
  <cp:revision>2</cp:revision>
  <cp:lastPrinted>2021-11-22T12:07:00Z</cp:lastPrinted>
  <dcterms:created xsi:type="dcterms:W3CDTF">2021-11-22T12:17:00Z</dcterms:created>
  <dcterms:modified xsi:type="dcterms:W3CDTF">2021-11-22T12:17:00Z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